
<file path=[Content_Types].xml><?xml version="1.0" encoding="utf-8"?>
<Types xmlns="http://schemas.openxmlformats.org/package/2006/content-types">
  <Default Extension="vsd" ContentType="application/vnd.visio"/>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2DFFB5A" w14:textId="7C442DF0" w:rsidR="00D71E3E" w:rsidRPr="006361ED" w:rsidRDefault="00D71E3E" w:rsidP="00D71E3E">
      <w:pPr>
        <w:tabs>
          <w:tab w:val="right" w:pos="9900"/>
        </w:tabs>
        <w:rPr>
          <w:rFonts w:ascii="Arial" w:hAnsi="Arial" w:cs="Arial"/>
          <w:b/>
          <w:bCs/>
        </w:rPr>
      </w:pPr>
      <w:bookmarkStart w:id="0" w:name="_Hlk506372364"/>
      <w:r w:rsidRPr="00876D6D">
        <w:rPr>
          <w:rFonts w:ascii="Arial" w:hAnsi="Arial" w:cs="Arial"/>
          <w:b/>
          <w:bCs/>
        </w:rPr>
        <w:t xml:space="preserve">3GPP TSG RAN WG1 Meeting </w:t>
      </w:r>
      <w:bookmarkEnd w:id="0"/>
      <w:r w:rsidR="003966AF">
        <w:rPr>
          <w:rFonts w:ascii="Arial" w:hAnsi="Arial" w:cs="Arial"/>
          <w:b/>
          <w:bCs/>
        </w:rPr>
        <w:t>#94</w:t>
      </w:r>
      <w:r w:rsidR="002D2401">
        <w:rPr>
          <w:rFonts w:ascii="Arial" w:hAnsi="Arial" w:cs="Arial"/>
          <w:b/>
          <w:bCs/>
        </w:rPr>
        <w:t>bis</w:t>
      </w:r>
      <w:r w:rsidR="003966AF">
        <w:rPr>
          <w:rFonts w:ascii="Arial" w:hAnsi="Arial" w:cs="Arial"/>
          <w:b/>
          <w:bCs/>
        </w:rPr>
        <w:tab/>
        <w:t>R1-18</w:t>
      </w:r>
      <w:r w:rsidR="00CB6D8E">
        <w:rPr>
          <w:rFonts w:ascii="Arial" w:hAnsi="Arial" w:cs="Arial"/>
          <w:b/>
          <w:bCs/>
        </w:rPr>
        <w:t>11251</w:t>
      </w:r>
    </w:p>
    <w:p w14:paraId="75BA95DE" w14:textId="140442A3" w:rsidR="00D71E3E" w:rsidRPr="006361ED" w:rsidRDefault="002D2401" w:rsidP="00D71E3E">
      <w:pPr>
        <w:tabs>
          <w:tab w:val="right" w:pos="9900"/>
        </w:tabs>
        <w:rPr>
          <w:rFonts w:ascii="Arial" w:hAnsi="Arial" w:cs="Arial"/>
          <w:b/>
          <w:bCs/>
        </w:rPr>
      </w:pPr>
      <w:r>
        <w:rPr>
          <w:rFonts w:ascii="Arial" w:hAnsi="Arial" w:cs="Arial"/>
          <w:b/>
          <w:bCs/>
        </w:rPr>
        <w:t>Chengdu, China</w:t>
      </w:r>
    </w:p>
    <w:p w14:paraId="12144E40" w14:textId="458DA173" w:rsidR="00D71E3E" w:rsidRPr="006361ED" w:rsidRDefault="00C50F7F" w:rsidP="00D71E3E">
      <w:pPr>
        <w:tabs>
          <w:tab w:val="right" w:pos="9900"/>
        </w:tabs>
        <w:rPr>
          <w:rFonts w:ascii="Arial" w:hAnsi="Arial" w:cs="Arial"/>
          <w:b/>
          <w:bCs/>
        </w:rPr>
      </w:pPr>
      <w:r>
        <w:rPr>
          <w:rFonts w:ascii="Arial" w:hAnsi="Arial" w:cs="Arial"/>
          <w:b/>
          <w:bCs/>
        </w:rPr>
        <w:t>Oct</w:t>
      </w:r>
      <w:r w:rsidR="00D71E3E" w:rsidRPr="006361ED">
        <w:rPr>
          <w:rFonts w:ascii="Arial" w:hAnsi="Arial" w:cs="Arial"/>
          <w:b/>
          <w:bCs/>
        </w:rPr>
        <w:t xml:space="preserve">. </w:t>
      </w:r>
      <w:r>
        <w:rPr>
          <w:rFonts w:ascii="Arial" w:hAnsi="Arial" w:cs="Arial"/>
          <w:b/>
          <w:bCs/>
        </w:rPr>
        <w:t>8</w:t>
      </w:r>
      <w:r w:rsidR="00D71E3E" w:rsidRPr="006361ED">
        <w:rPr>
          <w:rFonts w:ascii="Arial" w:hAnsi="Arial" w:cs="Arial"/>
          <w:b/>
          <w:bCs/>
        </w:rPr>
        <w:t xml:space="preserve">th – </w:t>
      </w:r>
      <w:r>
        <w:rPr>
          <w:rFonts w:ascii="Arial" w:hAnsi="Arial" w:cs="Arial"/>
          <w:b/>
          <w:bCs/>
        </w:rPr>
        <w:t>Oct</w:t>
      </w:r>
      <w:r w:rsidR="00D71E3E" w:rsidRPr="006361ED">
        <w:rPr>
          <w:rFonts w:ascii="Arial" w:hAnsi="Arial" w:cs="Arial"/>
          <w:b/>
          <w:bCs/>
        </w:rPr>
        <w:t xml:space="preserve">. </w:t>
      </w:r>
      <w:r>
        <w:rPr>
          <w:rFonts w:ascii="Arial" w:hAnsi="Arial" w:cs="Arial"/>
          <w:b/>
          <w:bCs/>
        </w:rPr>
        <w:t>12</w:t>
      </w:r>
      <w:r w:rsidR="00D71E3E" w:rsidRPr="006361ED">
        <w:rPr>
          <w:rFonts w:ascii="Arial" w:hAnsi="Arial" w:cs="Arial"/>
          <w:b/>
          <w:bCs/>
        </w:rPr>
        <w:t xml:space="preserve">th, 2018  </w:t>
      </w:r>
    </w:p>
    <w:p w14:paraId="46418894" w14:textId="0C67DD92" w:rsidR="000055DC" w:rsidRPr="00A53B66" w:rsidRDefault="000055DC" w:rsidP="009D352F">
      <w:pPr>
        <w:tabs>
          <w:tab w:val="right" w:pos="9360"/>
        </w:tabs>
        <w:rPr>
          <w:rFonts w:ascii="Arial" w:hAnsi="Arial" w:cs="Arial"/>
          <w:b/>
        </w:rPr>
      </w:pPr>
    </w:p>
    <w:p w14:paraId="7B424D61" w14:textId="77777777" w:rsidR="007560B7" w:rsidRPr="00A53B66" w:rsidRDefault="007560B7" w:rsidP="009D352F">
      <w:pPr>
        <w:tabs>
          <w:tab w:val="right" w:pos="9360"/>
        </w:tabs>
        <w:rPr>
          <w:rFonts w:ascii="Arial" w:hAnsi="Arial" w:cs="Arial"/>
          <w:b/>
          <w:lang w:eastAsia="en-US"/>
        </w:rPr>
      </w:pPr>
    </w:p>
    <w:p w14:paraId="399F8BF5" w14:textId="71CA2914" w:rsidR="007560B7" w:rsidRPr="00A53B66" w:rsidRDefault="007560B7" w:rsidP="009D352F">
      <w:pPr>
        <w:tabs>
          <w:tab w:val="right" w:pos="9360"/>
        </w:tabs>
        <w:rPr>
          <w:rFonts w:ascii="Arial" w:hAnsi="Arial" w:cs="Arial"/>
          <w:b/>
        </w:rPr>
      </w:pPr>
      <w:r w:rsidRPr="00A53B66">
        <w:rPr>
          <w:rFonts w:ascii="Arial" w:hAnsi="Arial" w:cs="Arial"/>
          <w:b/>
        </w:rPr>
        <w:t xml:space="preserve">Agenda item: </w:t>
      </w:r>
      <w:r w:rsidR="00335B11" w:rsidRPr="00A53B66">
        <w:rPr>
          <w:rFonts w:ascii="Arial" w:hAnsi="Arial" w:cs="Arial"/>
          <w:b/>
        </w:rPr>
        <w:t xml:space="preserve">   </w:t>
      </w:r>
      <w:r w:rsidR="00D71E3E">
        <w:rPr>
          <w:rFonts w:ascii="Arial" w:hAnsi="Arial" w:cs="Arial"/>
          <w:b/>
        </w:rPr>
        <w:t>7.2.2</w:t>
      </w:r>
      <w:r w:rsidR="00E0182F" w:rsidRPr="00A53B66">
        <w:rPr>
          <w:rFonts w:ascii="Arial" w:hAnsi="Arial" w:cs="Arial"/>
          <w:b/>
        </w:rPr>
        <w:t>.</w:t>
      </w:r>
      <w:r w:rsidR="00D669E1" w:rsidRPr="00A53B66">
        <w:rPr>
          <w:rFonts w:ascii="Arial" w:hAnsi="Arial" w:cs="Arial"/>
          <w:b/>
        </w:rPr>
        <w:t>3.2</w:t>
      </w:r>
    </w:p>
    <w:p w14:paraId="38C90A73" w14:textId="1ED3ECE9" w:rsidR="007560B7" w:rsidRPr="00A53B66" w:rsidRDefault="007560B7" w:rsidP="009D352F">
      <w:pPr>
        <w:tabs>
          <w:tab w:val="right" w:pos="9360"/>
        </w:tabs>
        <w:rPr>
          <w:rFonts w:ascii="Arial" w:hAnsi="Arial" w:cs="Arial"/>
          <w:b/>
        </w:rPr>
      </w:pPr>
      <w:r w:rsidRPr="00A53B66">
        <w:rPr>
          <w:rFonts w:ascii="Arial" w:hAnsi="Arial" w:cs="Arial"/>
          <w:b/>
        </w:rPr>
        <w:t>Source:             Qualcomm</w:t>
      </w:r>
      <w:r w:rsidRPr="00A53B66">
        <w:rPr>
          <w:rFonts w:ascii="Arial" w:eastAsia="SimSun" w:hAnsi="Arial" w:cs="Arial"/>
          <w:b/>
          <w:lang w:eastAsia="zh-CN"/>
        </w:rPr>
        <w:t xml:space="preserve"> </w:t>
      </w:r>
      <w:r w:rsidRPr="00A53B66">
        <w:rPr>
          <w:rFonts w:ascii="Arial" w:hAnsi="Arial" w:cs="Arial"/>
          <w:b/>
        </w:rPr>
        <w:t>Incorporated</w:t>
      </w:r>
    </w:p>
    <w:p w14:paraId="7FABE148" w14:textId="2B5867F3" w:rsidR="00335B11" w:rsidRPr="00A53B66" w:rsidRDefault="007560B7" w:rsidP="009D352F">
      <w:pPr>
        <w:tabs>
          <w:tab w:val="right" w:pos="9360"/>
        </w:tabs>
        <w:rPr>
          <w:rFonts w:ascii="Arial" w:hAnsi="Arial" w:cs="Arial"/>
          <w:b/>
        </w:rPr>
      </w:pPr>
      <w:r w:rsidRPr="00A53B66">
        <w:rPr>
          <w:rFonts w:ascii="Arial" w:hAnsi="Arial" w:cs="Arial"/>
          <w:b/>
        </w:rPr>
        <w:t xml:space="preserve">Title:                  </w:t>
      </w:r>
      <w:r w:rsidR="005005D9" w:rsidRPr="00A53B66">
        <w:rPr>
          <w:rFonts w:ascii="Arial" w:hAnsi="Arial" w:cs="Arial"/>
          <w:b/>
        </w:rPr>
        <w:t>UL signals and channels for NR-U</w:t>
      </w:r>
    </w:p>
    <w:p w14:paraId="62BEAD57" w14:textId="1A282352" w:rsidR="007560B7" w:rsidRPr="00A53B66" w:rsidRDefault="007560B7" w:rsidP="009D352F">
      <w:pPr>
        <w:tabs>
          <w:tab w:val="right" w:pos="9360"/>
        </w:tabs>
        <w:rPr>
          <w:rFonts w:ascii="Arial" w:hAnsi="Arial" w:cs="Arial"/>
          <w:b/>
        </w:rPr>
      </w:pPr>
      <w:r w:rsidRPr="00A53B66">
        <w:rPr>
          <w:rFonts w:ascii="Arial" w:hAnsi="Arial" w:cs="Arial"/>
          <w:b/>
        </w:rPr>
        <w:t>Document for:  Discussion</w:t>
      </w:r>
      <w:r w:rsidRPr="00A53B66">
        <w:rPr>
          <w:rFonts w:ascii="Arial" w:eastAsia="SimSun" w:hAnsi="Arial" w:cs="Arial"/>
          <w:b/>
          <w:lang w:eastAsia="zh-CN"/>
        </w:rPr>
        <w:t xml:space="preserve"> and </w:t>
      </w:r>
      <w:r w:rsidRPr="00A53B66">
        <w:rPr>
          <w:rFonts w:ascii="Arial" w:hAnsi="Arial" w:cs="Arial"/>
          <w:b/>
        </w:rPr>
        <w:t>Decision</w:t>
      </w:r>
    </w:p>
    <w:p w14:paraId="757B6310" w14:textId="6025996E" w:rsidR="00985B1D" w:rsidRPr="00985B1D" w:rsidRDefault="00985B1D" w:rsidP="00985B1D">
      <w:pPr>
        <w:pStyle w:val="Heading1"/>
        <w:numPr>
          <w:ilvl w:val="0"/>
          <w:numId w:val="3"/>
        </w:numPr>
      </w:pPr>
      <w:r w:rsidRPr="00392E7D">
        <w:t>Introduction</w:t>
      </w:r>
    </w:p>
    <w:p w14:paraId="00A7BDE7" w14:textId="2633058A" w:rsidR="00C50F7F" w:rsidRPr="006361ED" w:rsidRDefault="00C50F7F" w:rsidP="00C50F7F">
      <w:pPr>
        <w:pStyle w:val="LGTdoc1"/>
        <w:spacing w:beforeLines="0" w:before="120" w:after="0" w:afterAutospacing="0"/>
        <w:rPr>
          <w:b w:val="0"/>
          <w:sz w:val="20"/>
        </w:rPr>
      </w:pPr>
      <w:r w:rsidRPr="006361ED">
        <w:rPr>
          <w:b w:val="0"/>
          <w:sz w:val="20"/>
        </w:rPr>
        <w:t>In RAN</w:t>
      </w:r>
      <w:r>
        <w:rPr>
          <w:b w:val="0"/>
          <w:sz w:val="20"/>
        </w:rPr>
        <w:t>1</w:t>
      </w:r>
      <w:r w:rsidRPr="006361ED">
        <w:rPr>
          <w:b w:val="0"/>
          <w:sz w:val="20"/>
        </w:rPr>
        <w:t>#</w:t>
      </w:r>
      <w:r>
        <w:rPr>
          <w:b w:val="0"/>
          <w:sz w:val="20"/>
        </w:rPr>
        <w:t xml:space="preserve">94, the multiple aspects on the NR-U UL signals and channels are summarized in </w:t>
      </w:r>
      <w:r w:rsidRPr="006361ED">
        <w:rPr>
          <w:b w:val="0"/>
          <w:sz w:val="20"/>
        </w:rPr>
        <w:t>[1]</w:t>
      </w:r>
      <w:r>
        <w:rPr>
          <w:b w:val="0"/>
          <w:sz w:val="20"/>
        </w:rPr>
        <w:t>.</w:t>
      </w:r>
      <w:r w:rsidRPr="006361ED">
        <w:rPr>
          <w:b w:val="0"/>
          <w:sz w:val="20"/>
        </w:rPr>
        <w:t xml:space="preserve"> </w:t>
      </w:r>
    </w:p>
    <w:p w14:paraId="3E2CF167" w14:textId="77777777" w:rsidR="00C50F7F" w:rsidRDefault="00C50F7F" w:rsidP="00C50F7F"/>
    <w:p w14:paraId="5D35D5E2" w14:textId="77777777" w:rsidR="00C50F7F" w:rsidRPr="00242725" w:rsidRDefault="00C50F7F" w:rsidP="00C50F7F">
      <w:r>
        <w:t>In this contribution, we discuss these design aspects and provide corresponding analyses and proposals.</w:t>
      </w:r>
    </w:p>
    <w:p w14:paraId="01D5C5C2" w14:textId="19BA51AA" w:rsidR="00B559A2" w:rsidRPr="00985B1D" w:rsidRDefault="00C20C12" w:rsidP="00985B1D">
      <w:pPr>
        <w:pStyle w:val="Heading1"/>
        <w:numPr>
          <w:ilvl w:val="0"/>
          <w:numId w:val="3"/>
        </w:numPr>
      </w:pPr>
      <w:r>
        <w:t>General Interlace Design Aspects</w:t>
      </w:r>
    </w:p>
    <w:p w14:paraId="520C493A" w14:textId="26FC5A74" w:rsidR="00C20C12" w:rsidRPr="0059251B" w:rsidRDefault="00C63BF5" w:rsidP="0059251B">
      <w:pPr>
        <w:pStyle w:val="Heading2"/>
      </w:pPr>
      <w:r w:rsidRPr="0059251B">
        <w:t>2.1</w:t>
      </w:r>
      <w:r w:rsidRPr="0059251B">
        <w:tab/>
      </w:r>
      <w:r w:rsidR="00E27C11" w:rsidRPr="0059251B">
        <w:t>Interlace design for different numerology</w:t>
      </w:r>
    </w:p>
    <w:p w14:paraId="186EEFDD" w14:textId="77777777" w:rsidR="007369A8" w:rsidRDefault="007369A8" w:rsidP="007369A8">
      <w:pPr>
        <w:snapToGrid w:val="0"/>
        <w:spacing w:after="0"/>
        <w:rPr>
          <w:szCs w:val="20"/>
        </w:rPr>
      </w:pPr>
      <w:r>
        <w:rPr>
          <w:szCs w:val="20"/>
        </w:rPr>
        <w:t>The following agreement was made in RAN1#93:</w:t>
      </w:r>
    </w:p>
    <w:p w14:paraId="72F4B910" w14:textId="77777777" w:rsidR="007369A8" w:rsidRDefault="007369A8" w:rsidP="007369A8">
      <w:pPr>
        <w:snapToGrid w:val="0"/>
        <w:spacing w:after="0"/>
        <w:rPr>
          <w:szCs w:val="20"/>
        </w:rPr>
      </w:pPr>
    </w:p>
    <w:p w14:paraId="2431923B" w14:textId="1F2B07D7" w:rsidR="007369A8" w:rsidRPr="007369A8" w:rsidRDefault="007369A8" w:rsidP="007369A8">
      <w:pPr>
        <w:spacing w:after="0"/>
        <w:ind w:left="720" w:hanging="720"/>
        <w:rPr>
          <w:rFonts w:ascii="Times" w:hAnsi="Times"/>
          <w:b/>
          <w:szCs w:val="24"/>
          <w:lang w:eastAsia="x-none"/>
        </w:rPr>
      </w:pPr>
      <w:r w:rsidRPr="00181F72">
        <w:rPr>
          <w:rFonts w:ascii="Times" w:hAnsi="Times"/>
          <w:b/>
          <w:szCs w:val="24"/>
          <w:highlight w:val="green"/>
          <w:lang w:eastAsia="x-none"/>
        </w:rPr>
        <w:t>Agreement:</w:t>
      </w:r>
      <w:r w:rsidRPr="00B77EC8">
        <w:rPr>
          <w:rFonts w:ascii="Times" w:hAnsi="Times"/>
          <w:i/>
          <w:szCs w:val="24"/>
          <w:lang w:eastAsia="x-none"/>
        </w:rPr>
        <w:t xml:space="preserve">. </w:t>
      </w:r>
    </w:p>
    <w:p w14:paraId="1CC3ADCA" w14:textId="50D89048" w:rsidR="007369A8" w:rsidRDefault="007369A8" w:rsidP="007369A8">
      <w:pPr>
        <w:numPr>
          <w:ilvl w:val="0"/>
          <w:numId w:val="47"/>
        </w:numPr>
        <w:overflowPunct/>
        <w:autoSpaceDE/>
        <w:autoSpaceDN/>
        <w:adjustRightInd/>
        <w:contextualSpacing/>
        <w:textAlignment w:val="auto"/>
        <w:rPr>
          <w:rFonts w:ascii="Times" w:hAnsi="Times"/>
          <w:i/>
          <w:szCs w:val="24"/>
          <w:lang w:eastAsia="x-none"/>
        </w:rPr>
      </w:pPr>
      <w:r w:rsidRPr="00B77EC8">
        <w:rPr>
          <w:rFonts w:ascii="Times" w:hAnsi="Times"/>
          <w:i/>
          <w:szCs w:val="24"/>
          <w:lang w:eastAsia="x-none"/>
        </w:rPr>
        <w:t xml:space="preserve">It is identified that block-interlaced based PUSCH can be beneficial. </w:t>
      </w:r>
    </w:p>
    <w:p w14:paraId="73F5FBDE" w14:textId="3FC3ACA1" w:rsidR="00C20C12" w:rsidRPr="007369A8" w:rsidRDefault="007369A8" w:rsidP="00C20C12">
      <w:pPr>
        <w:numPr>
          <w:ilvl w:val="0"/>
          <w:numId w:val="47"/>
        </w:numPr>
        <w:overflowPunct/>
        <w:autoSpaceDE/>
        <w:autoSpaceDN/>
        <w:adjustRightInd/>
        <w:contextualSpacing/>
        <w:textAlignment w:val="auto"/>
        <w:rPr>
          <w:rFonts w:ascii="Times" w:hAnsi="Times"/>
          <w:i/>
          <w:szCs w:val="24"/>
          <w:lang w:eastAsia="x-none"/>
        </w:rPr>
      </w:pPr>
      <w:r>
        <w:rPr>
          <w:rFonts w:ascii="Times" w:hAnsi="Times"/>
          <w:i/>
          <w:szCs w:val="24"/>
          <w:lang w:eastAsia="x-none"/>
        </w:rPr>
        <w:t>It is beneficial to use the same interlace structure for PUCCH and PUSCH.</w:t>
      </w:r>
    </w:p>
    <w:p w14:paraId="6A9F10F9" w14:textId="735B0A8D" w:rsidR="007369A8" w:rsidRDefault="007369A8" w:rsidP="00D03EBA"/>
    <w:p w14:paraId="06B0CB39" w14:textId="030315CC" w:rsidR="007369A8" w:rsidRDefault="007369A8" w:rsidP="00D03EBA">
      <w:r>
        <w:t>In NR, multiple numerologies have been defined (15Khz, 30Khz and 60Khz SCS). In this section, we discuss the interlace design with different numerology.</w:t>
      </w:r>
    </w:p>
    <w:p w14:paraId="3822BD26" w14:textId="59A0771E" w:rsidR="000B7C43" w:rsidRDefault="00EC7A16" w:rsidP="00D03EBA">
      <w:pPr>
        <w:rPr>
          <w:b/>
        </w:rPr>
      </w:pPr>
      <w:r>
        <w:t xml:space="preserve">In eLAA, the interlace design with 20MHz system bandwidth is shown in </w:t>
      </w:r>
      <w:r w:rsidRPr="005A1787">
        <w:rPr>
          <w:b/>
        </w:rPr>
        <w:fldChar w:fldCharType="begin"/>
      </w:r>
      <w:r w:rsidRPr="005A1787">
        <w:instrText xml:space="preserve"> REF _Ref506148518 \h  \* MERGEFORMAT </w:instrText>
      </w:r>
      <w:r w:rsidRPr="005A1787">
        <w:rPr>
          <w:b/>
        </w:rPr>
      </w:r>
      <w:r w:rsidRPr="005A1787">
        <w:rPr>
          <w:b/>
        </w:rPr>
        <w:fldChar w:fldCharType="separate"/>
      </w:r>
      <w:r w:rsidR="009413C8">
        <w:t xml:space="preserve">Figure </w:t>
      </w:r>
      <w:r w:rsidR="009413C8">
        <w:rPr>
          <w:noProof/>
        </w:rPr>
        <w:t>1</w:t>
      </w:r>
      <w:r w:rsidRPr="005A1787">
        <w:rPr>
          <w:b/>
        </w:rPr>
        <w:fldChar w:fldCharType="end"/>
      </w:r>
      <w:r w:rsidRPr="00EC7A16">
        <w:t>.</w:t>
      </w:r>
      <w:r w:rsidR="000B7C43">
        <w:t xml:space="preserve"> It can be seen that the system can have 10 orthogonal interlaces and each interlace occupies 10 RBs which are uniformly separated by 10 RBs apart.</w:t>
      </w:r>
    </w:p>
    <w:p w14:paraId="4606DD53" w14:textId="2DE0D698" w:rsidR="00EC7A16" w:rsidRPr="00EC7A16" w:rsidRDefault="00EA58A4" w:rsidP="00D03EBA">
      <w:pPr>
        <w:rPr>
          <w:b/>
        </w:rPr>
      </w:pPr>
      <w:r>
        <w:t>Similar interlace based resource allocation should be introduced for NR</w:t>
      </w:r>
      <w:r w:rsidR="008058E2">
        <w:t xml:space="preserve"> uplink</w:t>
      </w:r>
      <w:r w:rsidR="0080682C">
        <w:t xml:space="preserve"> in </w:t>
      </w:r>
      <w:r w:rsidR="008530ED">
        <w:t>SUB-7GHZ Band</w:t>
      </w:r>
      <w:r>
        <w:t>.</w:t>
      </w:r>
    </w:p>
    <w:p w14:paraId="56F6FBF3" w14:textId="0C061AA8" w:rsidR="00EC7A16" w:rsidRDefault="00A53B66" w:rsidP="009D352F">
      <w:pPr>
        <w:pStyle w:val="LGTdoc1"/>
        <w:spacing w:beforeLines="0" w:after="0" w:afterAutospacing="0"/>
        <w:jc w:val="center"/>
      </w:pPr>
      <w:r>
        <w:object w:dxaOrig="7244" w:dyaOrig="5883" w14:anchorId="34E6AF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9.3pt;height:214.4pt" o:ole="">
            <v:imagedata r:id="rId13" o:title="" croptop="4529f" cropbottom="3373f" cropleft="-235f" cropright="-157f"/>
          </v:shape>
          <o:OLEObject Type="Embed" ProgID="Visio.Drawing.11" ShapeID="_x0000_i1025" DrawAspect="Content" ObjectID="_1599658998" r:id="rId14"/>
        </w:object>
      </w:r>
    </w:p>
    <w:p w14:paraId="4ADE1A35" w14:textId="7EFCAABB" w:rsidR="00BA4D21" w:rsidRPr="00BA4D21" w:rsidRDefault="00EC7A16" w:rsidP="009D352F">
      <w:pPr>
        <w:pStyle w:val="Caption"/>
        <w:spacing w:before="0"/>
        <w:jc w:val="center"/>
        <w:rPr>
          <w:sz w:val="22"/>
        </w:rPr>
      </w:pPr>
      <w:bookmarkStart w:id="1" w:name="_Ref506148518"/>
      <w:r>
        <w:t xml:space="preserve">Figure </w:t>
      </w:r>
      <w:r w:rsidR="000515BF">
        <w:fldChar w:fldCharType="begin"/>
      </w:r>
      <w:r w:rsidR="000515BF">
        <w:instrText xml:space="preserve"> SEQ Figure \* ARABIC </w:instrText>
      </w:r>
      <w:r w:rsidR="000515BF">
        <w:fldChar w:fldCharType="separate"/>
      </w:r>
      <w:r w:rsidR="009413C8">
        <w:rPr>
          <w:noProof/>
        </w:rPr>
        <w:t>1</w:t>
      </w:r>
      <w:r w:rsidR="000515BF">
        <w:rPr>
          <w:noProof/>
        </w:rPr>
        <w:fldChar w:fldCharType="end"/>
      </w:r>
      <w:bookmarkEnd w:id="1"/>
      <w:r w:rsidR="00A53B66">
        <w:rPr>
          <w:noProof/>
        </w:rPr>
        <w:t>.</w:t>
      </w:r>
      <w:r>
        <w:t xml:space="preserve"> Interlaced Waveform in eLAA</w:t>
      </w:r>
    </w:p>
    <w:p w14:paraId="7348AB5A" w14:textId="56E5FD0A" w:rsidR="00AD17AC" w:rsidRDefault="00EC7A16" w:rsidP="00D03EBA">
      <w:pPr>
        <w:rPr>
          <w:b/>
        </w:rPr>
      </w:pPr>
      <w:r>
        <w:t>Since the channel</w:t>
      </w:r>
      <w:r w:rsidR="005A1787">
        <w:t>ization in 5GHz and 6GHz has 20MHz bandwidth transmission, the interlace design in NR can be similar to eLAA where we aim to achieve full power transmission within 20MHz channel</w:t>
      </w:r>
      <w:r w:rsidR="003353B3">
        <w:t xml:space="preserve"> without utilizing the entire system bandwidth for the UE</w:t>
      </w:r>
      <w:r w:rsidR="00B62489">
        <w:t>.</w:t>
      </w:r>
      <w:r w:rsidR="005A1787">
        <w:t xml:space="preserve"> With 15KHz SCS, the same interlace structure as in eLAA can be applied. For 30KHz SCS, we can define 5 interlace separated by 5RB apart, as shown in </w:t>
      </w:r>
      <w:r w:rsidR="005A1787" w:rsidRPr="005A1787">
        <w:rPr>
          <w:b/>
        </w:rPr>
        <w:fldChar w:fldCharType="begin"/>
      </w:r>
      <w:r w:rsidR="005A1787" w:rsidRPr="005A1787">
        <w:instrText xml:space="preserve"> REF _Ref506149304 \h  \* MERGEFORMAT </w:instrText>
      </w:r>
      <w:r w:rsidR="005A1787" w:rsidRPr="005A1787">
        <w:rPr>
          <w:b/>
        </w:rPr>
      </w:r>
      <w:r w:rsidR="005A1787" w:rsidRPr="005A1787">
        <w:rPr>
          <w:b/>
        </w:rPr>
        <w:fldChar w:fldCharType="separate"/>
      </w:r>
      <w:r w:rsidR="009413C8">
        <w:t xml:space="preserve">Figure </w:t>
      </w:r>
      <w:r w:rsidR="009413C8">
        <w:rPr>
          <w:noProof/>
        </w:rPr>
        <w:t>2</w:t>
      </w:r>
      <w:r w:rsidR="005A1787" w:rsidRPr="005A1787">
        <w:rPr>
          <w:b/>
        </w:rPr>
        <w:fldChar w:fldCharType="end"/>
      </w:r>
      <w:r w:rsidR="005A1787">
        <w:t>.</w:t>
      </w:r>
    </w:p>
    <w:bookmarkStart w:id="2" w:name="_Hlk513735558"/>
    <w:p w14:paraId="19E10C07" w14:textId="0D45CC8B" w:rsidR="005A1787" w:rsidRDefault="00A53B66" w:rsidP="009D352F">
      <w:pPr>
        <w:pStyle w:val="LGTdoc1"/>
        <w:spacing w:before="120"/>
        <w:jc w:val="center"/>
      </w:pPr>
      <w:r>
        <w:object w:dxaOrig="9054" w:dyaOrig="7354" w14:anchorId="7AC20C1A">
          <v:shape id="_x0000_i1026" type="#_x0000_t75" style="width:321.3pt;height:213.85pt" o:ole="">
            <v:imagedata r:id="rId15" o:title="" croptop="4722f" cropbottom="3566f" cropleft="235f" cropright="-235f"/>
          </v:shape>
          <o:OLEObject Type="Embed" ProgID="Visio.Drawing.11" ShapeID="_x0000_i1026" DrawAspect="Content" ObjectID="_1599658999" r:id="rId16"/>
        </w:object>
      </w:r>
      <w:bookmarkEnd w:id="2"/>
    </w:p>
    <w:p w14:paraId="3B1D59A8" w14:textId="725691D0" w:rsidR="005A1787" w:rsidRDefault="005A1787" w:rsidP="009D352F">
      <w:pPr>
        <w:pStyle w:val="Caption"/>
        <w:jc w:val="center"/>
        <w:rPr>
          <w:sz w:val="22"/>
        </w:rPr>
      </w:pPr>
      <w:bookmarkStart w:id="3" w:name="_Ref506149304"/>
      <w:r>
        <w:t xml:space="preserve">Figure </w:t>
      </w:r>
      <w:r w:rsidR="000515BF">
        <w:fldChar w:fldCharType="begin"/>
      </w:r>
      <w:r w:rsidR="000515BF">
        <w:instrText xml:space="preserve"> SEQ Figure \* ARABIC </w:instrText>
      </w:r>
      <w:r w:rsidR="000515BF">
        <w:fldChar w:fldCharType="separate"/>
      </w:r>
      <w:r w:rsidR="009413C8">
        <w:rPr>
          <w:noProof/>
        </w:rPr>
        <w:t>2</w:t>
      </w:r>
      <w:r w:rsidR="000515BF">
        <w:rPr>
          <w:noProof/>
        </w:rPr>
        <w:fldChar w:fldCharType="end"/>
      </w:r>
      <w:bookmarkEnd w:id="3"/>
      <w:r w:rsidR="00A53B66">
        <w:rPr>
          <w:noProof/>
        </w:rPr>
        <w:t>.</w:t>
      </w:r>
      <w:r>
        <w:t xml:space="preserve"> Interlaced Waveform in NR with 30KHz SCS</w:t>
      </w:r>
    </w:p>
    <w:p w14:paraId="1CAE787D" w14:textId="6A7C97D5" w:rsidR="005A1787" w:rsidRDefault="005A1787" w:rsidP="00D03EBA">
      <w:pPr>
        <w:rPr>
          <w:b/>
        </w:rPr>
      </w:pPr>
      <w:r>
        <w:t xml:space="preserve">With 60KHz SCS, </w:t>
      </w:r>
      <w:r w:rsidR="0007492C">
        <w:t xml:space="preserve">each RB spans 720KHz. For better power utilization under PSD limit, the sub-RB based interlace design can be applied, as shown in </w:t>
      </w:r>
      <w:r w:rsidR="0007492C" w:rsidRPr="0007492C">
        <w:rPr>
          <w:b/>
        </w:rPr>
        <w:fldChar w:fldCharType="begin"/>
      </w:r>
      <w:r w:rsidR="0007492C" w:rsidRPr="0007492C">
        <w:instrText xml:space="preserve"> REF _Ref506149689 \h  \* MERGEFORMAT </w:instrText>
      </w:r>
      <w:r w:rsidR="0007492C" w:rsidRPr="0007492C">
        <w:rPr>
          <w:b/>
        </w:rPr>
      </w:r>
      <w:r w:rsidR="0007492C" w:rsidRPr="0007492C">
        <w:rPr>
          <w:b/>
        </w:rPr>
        <w:fldChar w:fldCharType="separate"/>
      </w:r>
      <w:r w:rsidR="009413C8">
        <w:t xml:space="preserve">Figure </w:t>
      </w:r>
      <w:r w:rsidR="009413C8">
        <w:rPr>
          <w:noProof/>
        </w:rPr>
        <w:t>3</w:t>
      </w:r>
      <w:r w:rsidR="0007492C" w:rsidRPr="0007492C">
        <w:rPr>
          <w:b/>
        </w:rPr>
        <w:fldChar w:fldCharType="end"/>
      </w:r>
      <w:r w:rsidR="0007492C">
        <w:t xml:space="preserve"> as one example.</w:t>
      </w:r>
      <w:r w:rsidR="00554FEB">
        <w:t xml:space="preserve"> </w:t>
      </w:r>
    </w:p>
    <w:p w14:paraId="0A67FC9D" w14:textId="55189D4F" w:rsidR="0007492C" w:rsidRDefault="00A53B66" w:rsidP="009D352F">
      <w:pPr>
        <w:pStyle w:val="LGTdoc1"/>
        <w:spacing w:before="120"/>
        <w:jc w:val="center"/>
      </w:pPr>
      <w:r>
        <w:object w:dxaOrig="9054" w:dyaOrig="6541" w14:anchorId="37A696CE">
          <v:shape id="_x0000_i1027" type="#_x0000_t75" style="width:297.65pt;height:185.35pt" o:ole="">
            <v:imagedata r:id="rId17" o:title="" croptop="4984f" cropbottom="4334f" cropleft="-78f" cropright="78f"/>
          </v:shape>
          <o:OLEObject Type="Embed" ProgID="Visio.Drawing.11" ShapeID="_x0000_i1027" DrawAspect="Content" ObjectID="_1599659000" r:id="rId18"/>
        </w:object>
      </w:r>
    </w:p>
    <w:p w14:paraId="0F84A8D1" w14:textId="5A916705" w:rsidR="00AE3CA7" w:rsidRDefault="0007492C" w:rsidP="009D352F">
      <w:pPr>
        <w:pStyle w:val="Caption"/>
        <w:jc w:val="center"/>
      </w:pPr>
      <w:bookmarkStart w:id="4" w:name="_Ref506149689"/>
      <w:r>
        <w:t xml:space="preserve">Figure </w:t>
      </w:r>
      <w:r w:rsidR="000515BF">
        <w:fldChar w:fldCharType="begin"/>
      </w:r>
      <w:r w:rsidR="000515BF">
        <w:instrText xml:space="preserve"> SEQ Figure \* ARABIC </w:instrText>
      </w:r>
      <w:r w:rsidR="000515BF">
        <w:fldChar w:fldCharType="separate"/>
      </w:r>
      <w:r w:rsidR="009413C8">
        <w:rPr>
          <w:noProof/>
        </w:rPr>
        <w:t>3</w:t>
      </w:r>
      <w:r w:rsidR="000515BF">
        <w:rPr>
          <w:noProof/>
        </w:rPr>
        <w:fldChar w:fldCharType="end"/>
      </w:r>
      <w:bookmarkEnd w:id="4"/>
      <w:r w:rsidR="00A53B66">
        <w:rPr>
          <w:noProof/>
        </w:rPr>
        <w:t>.</w:t>
      </w:r>
      <w:r>
        <w:t xml:space="preserve"> Sub-RB based interlace design in NR with 60KHz SCS</w:t>
      </w:r>
      <w:r w:rsidR="00013E07">
        <w:t xml:space="preserve"> – Example 1</w:t>
      </w:r>
    </w:p>
    <w:p w14:paraId="35DF7670" w14:textId="67D34479" w:rsidR="006A70A1" w:rsidRDefault="006A70A1" w:rsidP="009D352F">
      <w:pPr>
        <w:jc w:val="center"/>
      </w:pPr>
      <w:r>
        <w:object w:dxaOrig="8455" w:dyaOrig="6541" w14:anchorId="58CF6D6B">
          <v:shape id="_x0000_i1028" type="#_x0000_t75" style="width:277.25pt;height:185.35pt" o:ole="">
            <v:imagedata r:id="rId19" o:title="" croptop="4984f" cropbottom="4334f" cropleft="-78f" cropright="78f"/>
          </v:shape>
          <o:OLEObject Type="Embed" ProgID="Visio.Drawing.11" ShapeID="_x0000_i1028" DrawAspect="Content" ObjectID="_1599659001" r:id="rId20"/>
        </w:object>
      </w:r>
    </w:p>
    <w:p w14:paraId="10DAE54C" w14:textId="7E12E3EF" w:rsidR="00013E07" w:rsidRDefault="00013E07" w:rsidP="009D352F">
      <w:pPr>
        <w:pStyle w:val="Caption"/>
        <w:jc w:val="center"/>
      </w:pPr>
      <w:bookmarkStart w:id="5" w:name="_Ref506155196"/>
      <w:bookmarkStart w:id="6" w:name="_Ref513666309"/>
      <w:r>
        <w:t xml:space="preserve">Figure </w:t>
      </w:r>
      <w:r w:rsidR="000515BF">
        <w:fldChar w:fldCharType="begin"/>
      </w:r>
      <w:r w:rsidR="000515BF">
        <w:instrText xml:space="preserve"> SEQ Figure \* ARABIC </w:instrText>
      </w:r>
      <w:r w:rsidR="000515BF">
        <w:fldChar w:fldCharType="separate"/>
      </w:r>
      <w:r w:rsidR="009413C8">
        <w:rPr>
          <w:noProof/>
        </w:rPr>
        <w:t>4</w:t>
      </w:r>
      <w:r w:rsidR="000515BF">
        <w:rPr>
          <w:noProof/>
        </w:rPr>
        <w:fldChar w:fldCharType="end"/>
      </w:r>
      <w:bookmarkEnd w:id="5"/>
      <w:r w:rsidR="00A53B66">
        <w:rPr>
          <w:noProof/>
        </w:rPr>
        <w:t>.</w:t>
      </w:r>
      <w:r>
        <w:t xml:space="preserve"> Sub-RB based interlace design in NR with 60KHz SCS – Example 2</w:t>
      </w:r>
      <w:bookmarkEnd w:id="6"/>
    </w:p>
    <w:p w14:paraId="65F58046" w14:textId="4743DFCF" w:rsidR="007369A8" w:rsidRDefault="007369A8" w:rsidP="00D03EBA">
      <w:r>
        <w:t xml:space="preserve">The performance benefit between PRB and sub-PRB based interlace design for 60Khz SCS for both PUSCH and </w:t>
      </w:r>
      <w:r>
        <w:lastRenderedPageBreak/>
        <w:t xml:space="preserve">PUCCH channel is demonstrated in Section 2.5. </w:t>
      </w:r>
      <w:r w:rsidR="00BF63A8">
        <w:t>It can be observed that the sub-PRB based interlace structure yields best performance due to the better power utilization under PSD limit. In addition, it further allows better user multiplexing in UL.</w:t>
      </w:r>
    </w:p>
    <w:p w14:paraId="11EDD621" w14:textId="1E07BD0A" w:rsidR="00BF63A8" w:rsidRDefault="00BF63A8" w:rsidP="00D03EBA">
      <w:r>
        <w:t xml:space="preserve">The sub-PRB based interlace can be designed with minimal channel estimation impact. For example, </w:t>
      </w:r>
      <w:r>
        <w:fldChar w:fldCharType="begin"/>
      </w:r>
      <w:r>
        <w:instrText xml:space="preserve"> REF _Ref506155196 \h </w:instrText>
      </w:r>
      <w:r>
        <w:fldChar w:fldCharType="separate"/>
      </w:r>
      <w:r w:rsidR="009413C8">
        <w:t xml:space="preserve">Figure </w:t>
      </w:r>
      <w:r w:rsidR="009413C8">
        <w:rPr>
          <w:noProof/>
        </w:rPr>
        <w:t>4</w:t>
      </w:r>
      <w:r>
        <w:fldChar w:fldCharType="end"/>
      </w:r>
      <w:r>
        <w:t xml:space="preserve"> can directly reuse current DMRS configuration type 1 processing where one sub-PRB uses one DMRS group while the the other sub-PRB uses the other DMRS group. The resource allocation can be based on PRB based interlace with additional frequency domain user multiplexing within the PRB based interlace.</w:t>
      </w:r>
    </w:p>
    <w:p w14:paraId="007884DC" w14:textId="74D59F52" w:rsidR="00E27C11" w:rsidRDefault="00E27C11" w:rsidP="00E27C11">
      <w:pPr>
        <w:rPr>
          <w:lang w:eastAsia="en-US"/>
        </w:rPr>
      </w:pPr>
      <w:r>
        <w:rPr>
          <w:lang w:eastAsia="en-US"/>
        </w:rPr>
        <w:t xml:space="preserve">In addition, NR supports different BWP configuration as well as different SCS. It is expected that flexibility extends to NR-U as well. To allow for better user multiplexing with different SCS, the nested interlace design could be considered where the interlace is defined with respect to the common PRB reference point and one interlace with 30Khz SCS may consist of two interlaces with 15Khz SCS. The UE assignment is on the RBs of the assigned interlace(s) falling into the configured BWP. </w:t>
      </w:r>
    </w:p>
    <w:p w14:paraId="2A8D997B" w14:textId="77777777" w:rsidR="00E27C11" w:rsidRDefault="00E27C11" w:rsidP="00E27C11">
      <w:pPr>
        <w:pStyle w:val="proposal"/>
        <w:keepNext/>
        <w:jc w:val="center"/>
      </w:pPr>
      <w:r>
        <w:object w:dxaOrig="9471" w:dyaOrig="7868" w14:anchorId="3C1B5AD6">
          <v:shape id="_x0000_i1029" type="#_x0000_t75" style="width:357.85pt;height:229.45pt" o:ole="">
            <v:imagedata r:id="rId21" o:title="" croptop="4683f" cropbottom="3512f" cropleft="225f" cropright="-225f"/>
          </v:shape>
          <o:OLEObject Type="Embed" ProgID="Visio.Drawing.11" ShapeID="_x0000_i1029" DrawAspect="Content" ObjectID="_1599659002" r:id="rId22"/>
        </w:object>
      </w:r>
    </w:p>
    <w:p w14:paraId="1545C7F3" w14:textId="42EA58D4" w:rsidR="00E27C11" w:rsidRDefault="00E27C11" w:rsidP="00E27C11">
      <w:pPr>
        <w:pStyle w:val="Caption"/>
        <w:jc w:val="center"/>
      </w:pPr>
      <w:r>
        <w:t xml:space="preserve">Figure </w:t>
      </w:r>
      <w:r>
        <w:fldChar w:fldCharType="begin"/>
      </w:r>
      <w:r>
        <w:instrText xml:space="preserve"> SEQ Figure \* ARABIC </w:instrText>
      </w:r>
      <w:r>
        <w:fldChar w:fldCharType="separate"/>
      </w:r>
      <w:r w:rsidR="009413C8">
        <w:rPr>
          <w:noProof/>
        </w:rPr>
        <w:t>5</w:t>
      </w:r>
      <w:r>
        <w:fldChar w:fldCharType="end"/>
      </w:r>
      <w:r>
        <w:t xml:space="preserve">. Nested interlace design with respect to common PRB reference point </w:t>
      </w:r>
    </w:p>
    <w:p w14:paraId="13BEB578" w14:textId="77777777" w:rsidR="00E27C11" w:rsidRDefault="00E27C11" w:rsidP="00D03EBA"/>
    <w:p w14:paraId="69CA971F" w14:textId="77777777" w:rsidR="00BF63A8" w:rsidRDefault="00BF63A8" w:rsidP="00D03EBA"/>
    <w:p w14:paraId="569AF0B8" w14:textId="5B46EB1F" w:rsidR="00CA525F" w:rsidRDefault="00CA525F" w:rsidP="00CA525F">
      <w:pPr>
        <w:pStyle w:val="proposal"/>
      </w:pPr>
      <w:bookmarkStart w:id="7" w:name="OLE_LINK6"/>
      <w:r w:rsidRPr="00D03EBA">
        <w:t>Proposal</w:t>
      </w:r>
      <w:r>
        <w:t xml:space="preserve"> </w:t>
      </w:r>
      <w:r w:rsidR="00E27C11">
        <w:rPr>
          <w:noProof/>
        </w:rPr>
        <w:t>1</w:t>
      </w:r>
      <w:r w:rsidRPr="00D03EBA">
        <w:t>:</w:t>
      </w:r>
      <w:r>
        <w:t xml:space="preserve"> To achieve better power utilization with PSD limit, the number of clusters is similar for each supported SCS</w:t>
      </w:r>
      <w:r w:rsidR="00E27C11">
        <w:t>.</w:t>
      </w:r>
    </w:p>
    <w:p w14:paraId="592AF359" w14:textId="66844552" w:rsidR="00E27C11" w:rsidRDefault="00E27C11" w:rsidP="00E27C11">
      <w:pPr>
        <w:pStyle w:val="proposal"/>
      </w:pPr>
      <w:r w:rsidRPr="00D03EBA">
        <w:t>Proposal</w:t>
      </w:r>
      <w:r>
        <w:t xml:space="preserve"> </w:t>
      </w:r>
      <w:r>
        <w:rPr>
          <w:noProof/>
        </w:rPr>
        <w:t>2</w:t>
      </w:r>
      <w:r w:rsidRPr="00D03EBA">
        <w:t>:</w:t>
      </w:r>
      <w:r>
        <w:t xml:space="preserve"> Consider</w:t>
      </w:r>
      <w:r w:rsidRPr="00D03EBA">
        <w:t xml:space="preserve"> </w:t>
      </w:r>
      <w:r>
        <w:t>s</w:t>
      </w:r>
      <w:r w:rsidRPr="00D03EBA">
        <w:t>ub-</w:t>
      </w:r>
      <w:r>
        <w:t>P</w:t>
      </w:r>
      <w:r w:rsidRPr="00D03EBA">
        <w:t xml:space="preserve">RB based interlace waveform for 60KHz SCS in </w:t>
      </w:r>
      <w:r>
        <w:t>sub-7Ghz band with PRB based interlace waveform for 15Khz and 30Khz SCS</w:t>
      </w:r>
      <w:r w:rsidRPr="00D03EBA">
        <w:t>.</w:t>
      </w:r>
    </w:p>
    <w:p w14:paraId="1DB8D39D" w14:textId="3D3A1A82" w:rsidR="00CA525F" w:rsidRDefault="00E27C11" w:rsidP="007369A8">
      <w:pPr>
        <w:pStyle w:val="proposal"/>
      </w:pPr>
      <w:r w:rsidRPr="00D03EBA">
        <w:t>Proposal</w:t>
      </w:r>
      <w:r>
        <w:t xml:space="preserve"> </w:t>
      </w:r>
      <w:r>
        <w:rPr>
          <w:noProof/>
        </w:rPr>
        <w:t>3</w:t>
      </w:r>
      <w:r w:rsidRPr="00D03EBA">
        <w:t xml:space="preserve">: Introduce nested interlace waveform with </w:t>
      </w:r>
      <w:r>
        <w:t>different numerology</w:t>
      </w:r>
      <w:r w:rsidRPr="00D03EBA">
        <w:t>.</w:t>
      </w:r>
    </w:p>
    <w:bookmarkEnd w:id="7"/>
    <w:p w14:paraId="380AB4BD" w14:textId="77777777" w:rsidR="007369A8" w:rsidRDefault="007369A8" w:rsidP="00D03EBA"/>
    <w:p w14:paraId="6025D579" w14:textId="4016BD79" w:rsidR="004F55EC" w:rsidRDefault="004F55EC" w:rsidP="004F55EC">
      <w:pPr>
        <w:pStyle w:val="Heading2"/>
      </w:pPr>
      <w:r>
        <w:t>2.2</w:t>
      </w:r>
      <w:r>
        <w:tab/>
        <w:t>Uniform vs non-uniform interlace design</w:t>
      </w:r>
    </w:p>
    <w:p w14:paraId="4A8F7FD4" w14:textId="2A9F419E" w:rsidR="00D669E1" w:rsidRDefault="004F55EC" w:rsidP="00D03EBA">
      <w:r>
        <w:t>According to current RAN4</w:t>
      </w:r>
      <w:r w:rsidR="00D669E1" w:rsidRPr="00EC616A">
        <w:t xml:space="preserve"> agreement, the number of RBs </w:t>
      </w:r>
      <w:r w:rsidR="008A172A" w:rsidRPr="00EC616A">
        <w:t>defined for each BW configuration are not always</w:t>
      </w:r>
      <w:r w:rsidR="00D669E1" w:rsidRPr="00EC616A">
        <w:t xml:space="preserve"> divisible by the number of interlaces.</w:t>
      </w:r>
      <w:r w:rsidR="008A172A" w:rsidRPr="00EC616A">
        <w:t xml:space="preserve"> This is shown in </w:t>
      </w:r>
      <w:r w:rsidR="008A172A" w:rsidRPr="00EC616A">
        <w:rPr>
          <w:b/>
        </w:rPr>
        <w:fldChar w:fldCharType="begin"/>
      </w:r>
      <w:r w:rsidR="008A172A" w:rsidRPr="00EC616A">
        <w:instrText xml:space="preserve"> REF _Ref513574156 \h  \* MERGEFORMAT </w:instrText>
      </w:r>
      <w:r w:rsidR="008A172A" w:rsidRPr="00EC616A">
        <w:rPr>
          <w:b/>
        </w:rPr>
      </w:r>
      <w:r w:rsidR="008A172A" w:rsidRPr="00EC616A">
        <w:rPr>
          <w:b/>
        </w:rPr>
        <w:fldChar w:fldCharType="separate"/>
      </w:r>
      <w:r w:rsidR="009413C8">
        <w:t>Table 1</w:t>
      </w:r>
      <w:r w:rsidR="008A172A" w:rsidRPr="00EC616A">
        <w:rPr>
          <w:b/>
        </w:rPr>
        <w:fldChar w:fldCharType="end"/>
      </w:r>
      <w:r w:rsidR="008A172A" w:rsidRPr="00EC616A">
        <w:t xml:space="preserve">. </w:t>
      </w:r>
      <w:r w:rsidR="00D669E1" w:rsidRPr="00EC616A">
        <w:t xml:space="preserve">In this case, </w:t>
      </w:r>
      <w:r w:rsidR="000515BF">
        <w:t>uneven</w:t>
      </w:r>
      <w:r w:rsidR="00D669E1" w:rsidRPr="00EC616A">
        <w:t xml:space="preserve"> interlace design can be considered where not all interlaces have the identical number of RBs.</w:t>
      </w:r>
      <w:r w:rsidR="000515BF">
        <w:t xml:space="preserve"> In addition, the number of RBs in an interlace or in multiple interlaces assigned to a given UE needs to be a factor of 2, 3 or 5 for the efficient DFT operation.</w:t>
      </w:r>
    </w:p>
    <w:p w14:paraId="3148DFB2" w14:textId="25BE5A2D" w:rsidR="008A172A" w:rsidRDefault="008A172A" w:rsidP="009D352F">
      <w:pPr>
        <w:pStyle w:val="Caption"/>
        <w:jc w:val="center"/>
      </w:pPr>
      <w:bookmarkStart w:id="8" w:name="_Ref513574156"/>
      <w:r>
        <w:t xml:space="preserve">Table </w:t>
      </w:r>
      <w:r w:rsidR="000515BF">
        <w:fldChar w:fldCharType="begin"/>
      </w:r>
      <w:r w:rsidR="000515BF">
        <w:instrText xml:space="preserve"> SEQ Table \* ARABIC </w:instrText>
      </w:r>
      <w:r w:rsidR="000515BF">
        <w:fldChar w:fldCharType="separate"/>
      </w:r>
      <w:r w:rsidR="009413C8">
        <w:rPr>
          <w:noProof/>
        </w:rPr>
        <w:t>1</w:t>
      </w:r>
      <w:r w:rsidR="000515BF">
        <w:rPr>
          <w:noProof/>
        </w:rPr>
        <w:fldChar w:fldCharType="end"/>
      </w:r>
      <w:bookmarkEnd w:id="8"/>
      <w:r w:rsidR="00A53B66">
        <w:rPr>
          <w:noProof/>
        </w:rPr>
        <w:t>.</w:t>
      </w:r>
      <w:r>
        <w:t xml:space="preserve"> Number of RBs defined for each BW configuration in NR</w:t>
      </w:r>
    </w:p>
    <w:p w14:paraId="67D851BA" w14:textId="1168D2A3" w:rsidR="00D669E1" w:rsidRDefault="00D669E1" w:rsidP="00D03EBA">
      <w:pPr>
        <w:rPr>
          <w:lang w:eastAsia="en-US"/>
        </w:rPr>
      </w:pPr>
      <w:r>
        <w:rPr>
          <w:noProof/>
          <w:lang w:val="en-US" w:eastAsia="en-US"/>
        </w:rPr>
        <w:lastRenderedPageBreak/>
        <w:drawing>
          <wp:inline distT="0" distB="0" distL="0" distR="0" wp14:anchorId="411B5B1E" wp14:editId="61395F3E">
            <wp:extent cx="6062472" cy="165506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62472" cy="1655064"/>
                    </a:xfrm>
                    <a:prstGeom prst="rect">
                      <a:avLst/>
                    </a:prstGeom>
                    <a:noFill/>
                  </pic:spPr>
                </pic:pic>
              </a:graphicData>
            </a:graphic>
          </wp:inline>
        </w:drawing>
      </w:r>
    </w:p>
    <w:p w14:paraId="7D656C56" w14:textId="36FA1721" w:rsidR="004F55EC" w:rsidRDefault="004F55EC" w:rsidP="00D03EBA">
      <w:pPr>
        <w:rPr>
          <w:lang w:eastAsia="en-US"/>
        </w:rPr>
      </w:pPr>
    </w:p>
    <w:p w14:paraId="1CB176D0" w14:textId="735EB146" w:rsidR="004F55EC" w:rsidRDefault="004F55EC" w:rsidP="004F55EC">
      <w:pPr>
        <w:pStyle w:val="proposal"/>
      </w:pPr>
      <w:bookmarkStart w:id="9" w:name="OLE_LINK7"/>
      <w:r w:rsidRPr="00D03EBA">
        <w:t>Proposal</w:t>
      </w:r>
      <w:r>
        <w:t xml:space="preserve"> </w:t>
      </w:r>
      <w:r w:rsidR="00212A50">
        <w:rPr>
          <w:noProof/>
        </w:rPr>
        <w:t>4</w:t>
      </w:r>
      <w:r w:rsidRPr="00D03EBA">
        <w:t>:</w:t>
      </w:r>
      <w:r>
        <w:t xml:space="preserve"> Consider</w:t>
      </w:r>
      <w:r w:rsidRPr="00D03EBA">
        <w:t xml:space="preserve"> </w:t>
      </w:r>
      <w:r w:rsidR="007C7068">
        <w:t>non-uniform interlace design in NR-U</w:t>
      </w:r>
      <w:r w:rsidRPr="00D03EBA">
        <w:t>.</w:t>
      </w:r>
      <w:r w:rsidR="00C9195E">
        <w:t xml:space="preserve"> In addition, the number of RBs assigned to a given UE needs to be a factor of 2, 3 or 5 </w:t>
      </w:r>
      <w:r w:rsidR="00F0287B">
        <w:t>with DFT-s-OFDM waveform.</w:t>
      </w:r>
    </w:p>
    <w:bookmarkEnd w:id="9"/>
    <w:p w14:paraId="33561871" w14:textId="17A954D9" w:rsidR="004F55EC" w:rsidRDefault="004F55EC" w:rsidP="00D03EBA">
      <w:pPr>
        <w:rPr>
          <w:lang w:eastAsia="en-US"/>
        </w:rPr>
      </w:pPr>
    </w:p>
    <w:p w14:paraId="7877F4A0" w14:textId="440B03FD" w:rsidR="00CC49CB" w:rsidRDefault="00CC49CB" w:rsidP="00D03EBA">
      <w:pPr>
        <w:pStyle w:val="proposal"/>
      </w:pPr>
    </w:p>
    <w:p w14:paraId="019AF180" w14:textId="119F4CCD" w:rsidR="00C63BF5" w:rsidRPr="00C63BF5" w:rsidRDefault="0059251B" w:rsidP="00FC1BDA">
      <w:pPr>
        <w:pStyle w:val="Heading1"/>
      </w:pPr>
      <w:r>
        <w:t>PUCCH</w:t>
      </w:r>
      <w:r w:rsidR="00C63BF5">
        <w:t xml:space="preserve"> Design </w:t>
      </w:r>
      <w:r w:rsidR="00C73974">
        <w:t>in</w:t>
      </w:r>
      <w:r>
        <w:t xml:space="preserve"> NR-U</w:t>
      </w:r>
    </w:p>
    <w:p w14:paraId="0AF3968D" w14:textId="3AB1BB7D" w:rsidR="00212A50" w:rsidRDefault="00212A50" w:rsidP="00212A50">
      <w:pPr>
        <w:pStyle w:val="Heading2"/>
      </w:pPr>
      <w:r>
        <w:t>3.1</w:t>
      </w:r>
      <w:r>
        <w:tab/>
        <w:t>Supported Legacy PUCCH formats</w:t>
      </w:r>
    </w:p>
    <w:p w14:paraId="379950EE" w14:textId="515D7F90" w:rsidR="00955F42" w:rsidRDefault="00955F42" w:rsidP="00955F42">
      <w:pPr>
        <w:snapToGrid w:val="0"/>
        <w:spacing w:after="0"/>
        <w:rPr>
          <w:szCs w:val="20"/>
        </w:rPr>
      </w:pPr>
      <w:r>
        <w:rPr>
          <w:szCs w:val="20"/>
        </w:rPr>
        <w:t>The following agreement was made in RAN1#93:</w:t>
      </w:r>
    </w:p>
    <w:p w14:paraId="0FC27CA0" w14:textId="77777777" w:rsidR="00955F42" w:rsidRDefault="00955F42" w:rsidP="00955F42">
      <w:pPr>
        <w:snapToGrid w:val="0"/>
        <w:spacing w:after="0"/>
        <w:rPr>
          <w:szCs w:val="20"/>
        </w:rPr>
      </w:pPr>
    </w:p>
    <w:p w14:paraId="64A020E1" w14:textId="77777777" w:rsidR="00955F42" w:rsidRPr="00181F72" w:rsidRDefault="00955F42" w:rsidP="00955F42">
      <w:pPr>
        <w:numPr>
          <w:ilvl w:val="0"/>
          <w:numId w:val="47"/>
        </w:numPr>
        <w:overflowPunct/>
        <w:autoSpaceDE/>
        <w:autoSpaceDN/>
        <w:adjustRightInd/>
        <w:contextualSpacing/>
        <w:textAlignment w:val="auto"/>
        <w:rPr>
          <w:rFonts w:ascii="Times" w:hAnsi="Times"/>
          <w:i/>
          <w:szCs w:val="24"/>
          <w:lang w:eastAsia="x-none"/>
        </w:rPr>
      </w:pPr>
      <w:r w:rsidRPr="00181F72">
        <w:rPr>
          <w:rFonts w:ascii="Times" w:hAnsi="Times"/>
          <w:i/>
          <w:szCs w:val="24"/>
          <w:lang w:eastAsia="x-none"/>
        </w:rPr>
        <w:t xml:space="preserve">Support for Rel-15 NR PUCCH formats can be considered. </w:t>
      </w:r>
      <w:r w:rsidRPr="00B77EC8">
        <w:rPr>
          <w:rFonts w:ascii="Times" w:hAnsi="Times"/>
          <w:i/>
          <w:szCs w:val="24"/>
          <w:highlight w:val="lightGray"/>
          <w:lang w:eastAsia="x-none"/>
        </w:rPr>
        <w:t>Exclusion of the support of certain formats is to be identified.</w:t>
      </w:r>
      <w:r w:rsidRPr="00181F72">
        <w:rPr>
          <w:rFonts w:ascii="Times" w:hAnsi="Times"/>
          <w:i/>
          <w:szCs w:val="24"/>
          <w:lang w:eastAsia="x-none"/>
        </w:rPr>
        <w:t xml:space="preserve"> </w:t>
      </w:r>
    </w:p>
    <w:p w14:paraId="6E1A4907" w14:textId="77777777" w:rsidR="00955F42" w:rsidRPr="00181F72" w:rsidRDefault="00955F42" w:rsidP="00955F42">
      <w:pPr>
        <w:numPr>
          <w:ilvl w:val="1"/>
          <w:numId w:val="47"/>
        </w:numPr>
        <w:overflowPunct/>
        <w:autoSpaceDE/>
        <w:autoSpaceDN/>
        <w:adjustRightInd/>
        <w:contextualSpacing/>
        <w:textAlignment w:val="auto"/>
        <w:rPr>
          <w:rFonts w:ascii="Times" w:hAnsi="Times"/>
          <w:i/>
          <w:szCs w:val="24"/>
          <w:lang w:eastAsia="x-none"/>
        </w:rPr>
      </w:pPr>
      <w:r w:rsidRPr="00181F72">
        <w:rPr>
          <w:rFonts w:ascii="Times" w:hAnsi="Times"/>
          <w:i/>
          <w:szCs w:val="24"/>
          <w:lang w:eastAsia="x-none"/>
        </w:rPr>
        <w:t xml:space="preserve">Note: It is RAN1’s understanding that certain formats do not meet the minimum bandwidth requirement by regulation. </w:t>
      </w:r>
    </w:p>
    <w:p w14:paraId="468A02C6" w14:textId="77777777" w:rsidR="00955F42" w:rsidRDefault="00955F42" w:rsidP="00D03EBA"/>
    <w:p w14:paraId="3959BDE5" w14:textId="72CC9DCF" w:rsidR="008D4FC2" w:rsidRDefault="008D4FC2" w:rsidP="00D03EBA">
      <w:r>
        <w:t>In some unlicensed bands (e.g., 5Ghz unlicensed band), there is regulation on the temporary minimum 2Mhz transmission bandwidth. In these bands, the one-RB NR PUCCH format does not satisfy regulation requirement</w:t>
      </w:r>
      <w:r w:rsidR="00212A50">
        <w:t xml:space="preserve">. On the other hand, </w:t>
      </w:r>
      <w:r>
        <w:t xml:space="preserve">on some other </w:t>
      </w:r>
      <w:r w:rsidR="00212A50">
        <w:t>shared/</w:t>
      </w:r>
      <w:r>
        <w:t xml:space="preserve">unlicensed band, </w:t>
      </w:r>
      <w:r w:rsidR="00212A50">
        <w:t>such</w:t>
      </w:r>
      <w:r>
        <w:t xml:space="preserve"> regulation</w:t>
      </w:r>
      <w:r w:rsidR="00212A50">
        <w:t xml:space="preserve"> may not exist (e.g., 3.5G CBRS band) or the regulation has not been finalized yet (e.g., 6Ghz band). That is, the applicability of NR PUCCH format depends on a particular band and gNB can configure the proper NR PUCCH format on NR-U based on the band specific regulation without ruling out a particular format in NR-U specification.  </w:t>
      </w:r>
      <w:r>
        <w:t xml:space="preserve"> </w:t>
      </w:r>
    </w:p>
    <w:p w14:paraId="7E0DE6A1" w14:textId="77777777" w:rsidR="00212A50" w:rsidRDefault="00212A50" w:rsidP="00212A50">
      <w:pPr>
        <w:pStyle w:val="proposal"/>
      </w:pPr>
    </w:p>
    <w:p w14:paraId="24FF418D" w14:textId="788E194A" w:rsidR="00212A50" w:rsidRDefault="00212A50" w:rsidP="00212A50">
      <w:pPr>
        <w:pStyle w:val="proposal"/>
      </w:pPr>
      <w:bookmarkStart w:id="10" w:name="p10"/>
      <w:r w:rsidRPr="00D03EBA">
        <w:t>Proposal</w:t>
      </w:r>
      <w:r>
        <w:t xml:space="preserve"> </w:t>
      </w:r>
      <w:r w:rsidR="00EB03DE">
        <w:rPr>
          <w:noProof/>
        </w:rPr>
        <w:t>5</w:t>
      </w:r>
      <w:r w:rsidRPr="00D03EBA">
        <w:t>:</w:t>
      </w:r>
      <w:r>
        <w:t xml:space="preserve"> </w:t>
      </w:r>
      <w:r w:rsidR="00EB03DE">
        <w:t>No need to rule out a specific NR PUCCH format for NR-U</w:t>
      </w:r>
      <w:r>
        <w:t>.</w:t>
      </w:r>
      <w:r w:rsidR="00EB03DE">
        <w:t xml:space="preserve"> gNB is expected to configure the proper legacy NR PUCCH formats based on the band specific regulation. </w:t>
      </w:r>
    </w:p>
    <w:bookmarkEnd w:id="10"/>
    <w:p w14:paraId="0B2C22DD" w14:textId="1D3EC39D" w:rsidR="008D4FC2" w:rsidRDefault="008D4FC2" w:rsidP="00D03EBA"/>
    <w:p w14:paraId="215D1DAD" w14:textId="647A724E" w:rsidR="00DB0ACE" w:rsidRDefault="00DB0ACE" w:rsidP="00DB0ACE">
      <w:pPr>
        <w:pStyle w:val="Heading2"/>
      </w:pPr>
      <w:r>
        <w:t>3.2</w:t>
      </w:r>
      <w:r>
        <w:tab/>
        <w:t>Enhanced PUCCH formats</w:t>
      </w:r>
    </w:p>
    <w:p w14:paraId="7F9DE0C4" w14:textId="26869F46" w:rsidR="009433AF" w:rsidRDefault="009433AF" w:rsidP="009433AF">
      <w:pPr>
        <w:rPr>
          <w:lang w:eastAsia="en-US"/>
        </w:rPr>
      </w:pPr>
      <w:r>
        <w:t xml:space="preserve">In RAN1#93 the following was agreed with respect to the UL </w:t>
      </w:r>
      <w:r w:rsidR="00C10A49">
        <w:t xml:space="preserve">PUCCH </w:t>
      </w:r>
      <w:r>
        <w:t>signals in NR-U:</w:t>
      </w:r>
    </w:p>
    <w:p w14:paraId="45EDDBEC" w14:textId="77777777" w:rsidR="009433AF" w:rsidRDefault="009433AF" w:rsidP="001A7BB3">
      <w:pPr>
        <w:pStyle w:val="ListParagraph"/>
        <w:widowControl w:val="0"/>
        <w:numPr>
          <w:ilvl w:val="0"/>
          <w:numId w:val="47"/>
        </w:numPr>
        <w:overflowPunct/>
        <w:adjustRightInd/>
        <w:contextualSpacing/>
        <w:jc w:val="both"/>
        <w:textAlignment w:val="auto"/>
      </w:pPr>
      <w:r>
        <w:t xml:space="preserve">It is beneficial to use the same interlace structure for PUCCH and PUSCH. </w:t>
      </w:r>
    </w:p>
    <w:p w14:paraId="511ACE97" w14:textId="77777777" w:rsidR="009433AF" w:rsidRDefault="009433AF" w:rsidP="001A7BB3">
      <w:pPr>
        <w:widowControl/>
        <w:numPr>
          <w:ilvl w:val="0"/>
          <w:numId w:val="47"/>
        </w:numPr>
        <w:overflowPunct/>
        <w:autoSpaceDE/>
        <w:autoSpaceDN/>
        <w:adjustRightInd/>
        <w:spacing w:after="0"/>
        <w:jc w:val="left"/>
        <w:textAlignment w:val="auto"/>
        <w:rPr>
          <w:lang w:eastAsia="x-none"/>
        </w:rPr>
      </w:pPr>
      <w:r>
        <w:rPr>
          <w:lang w:eastAsia="x-none"/>
        </w:rPr>
        <w:t>The following aspects can be considered for interlace waveform based PUCCH design:</w:t>
      </w:r>
    </w:p>
    <w:p w14:paraId="0C74593D" w14:textId="77777777" w:rsidR="009433AF" w:rsidRDefault="009433AF" w:rsidP="001A7BB3">
      <w:pPr>
        <w:widowControl/>
        <w:numPr>
          <w:ilvl w:val="1"/>
          <w:numId w:val="47"/>
        </w:numPr>
        <w:overflowPunct/>
        <w:autoSpaceDE/>
        <w:autoSpaceDN/>
        <w:adjustRightInd/>
        <w:spacing w:after="0"/>
        <w:jc w:val="left"/>
        <w:textAlignment w:val="auto"/>
        <w:rPr>
          <w:lang w:eastAsia="x-none"/>
        </w:rPr>
      </w:pPr>
      <w:r>
        <w:rPr>
          <w:lang w:eastAsia="x-none"/>
        </w:rPr>
        <w:t>Flexible number of OFDM symbols</w:t>
      </w:r>
    </w:p>
    <w:p w14:paraId="66903F97" w14:textId="77777777" w:rsidR="009433AF" w:rsidRDefault="009433AF" w:rsidP="001A7BB3">
      <w:pPr>
        <w:widowControl/>
        <w:numPr>
          <w:ilvl w:val="1"/>
          <w:numId w:val="47"/>
        </w:numPr>
        <w:overflowPunct/>
        <w:autoSpaceDE/>
        <w:autoSpaceDN/>
        <w:adjustRightInd/>
        <w:spacing w:after="0"/>
        <w:jc w:val="left"/>
        <w:textAlignment w:val="auto"/>
        <w:rPr>
          <w:lang w:eastAsia="x-none"/>
        </w:rPr>
      </w:pPr>
      <w:r>
        <w:rPr>
          <w:lang w:eastAsia="x-none"/>
        </w:rPr>
        <w:t>Flexible payload size</w:t>
      </w:r>
    </w:p>
    <w:p w14:paraId="46E47A2B" w14:textId="77777777" w:rsidR="009433AF" w:rsidRDefault="009433AF" w:rsidP="001A7BB3">
      <w:pPr>
        <w:widowControl/>
        <w:numPr>
          <w:ilvl w:val="1"/>
          <w:numId w:val="47"/>
        </w:numPr>
        <w:overflowPunct/>
        <w:autoSpaceDE/>
        <w:autoSpaceDN/>
        <w:adjustRightInd/>
        <w:spacing w:after="0"/>
        <w:jc w:val="left"/>
        <w:textAlignment w:val="auto"/>
        <w:rPr>
          <w:lang w:eastAsia="x-none"/>
        </w:rPr>
      </w:pPr>
      <w:r>
        <w:rPr>
          <w:lang w:eastAsia="x-none"/>
        </w:rPr>
        <w:t>User multiplexing</w:t>
      </w:r>
    </w:p>
    <w:p w14:paraId="462F9631" w14:textId="77777777" w:rsidR="009433AF" w:rsidRDefault="009433AF" w:rsidP="001A7BB3">
      <w:pPr>
        <w:widowControl/>
        <w:numPr>
          <w:ilvl w:val="1"/>
          <w:numId w:val="47"/>
        </w:numPr>
        <w:overflowPunct/>
        <w:autoSpaceDE/>
        <w:autoSpaceDN/>
        <w:adjustRightInd/>
        <w:spacing w:after="0"/>
        <w:jc w:val="left"/>
        <w:textAlignment w:val="auto"/>
        <w:rPr>
          <w:lang w:eastAsia="x-none"/>
        </w:rPr>
      </w:pPr>
      <w:r>
        <w:rPr>
          <w:lang w:eastAsia="x-none"/>
        </w:rPr>
        <w:t>Number of formats</w:t>
      </w:r>
    </w:p>
    <w:p w14:paraId="43C2E0AE" w14:textId="77777777" w:rsidR="000256B6" w:rsidRDefault="000256B6" w:rsidP="00D03EBA"/>
    <w:p w14:paraId="49ACA9DA" w14:textId="62100B48" w:rsidR="000256B6" w:rsidRDefault="000256B6" w:rsidP="000256B6">
      <w:r>
        <w:t xml:space="preserve">The enhanced PUCCH format is based on unified interlace design with PUSCH. </w:t>
      </w:r>
      <w:r w:rsidRPr="000C4894">
        <w:t>With the interlace PUCCH design, one PUCCH spans at least one interlace instead of 1 RB</w:t>
      </w:r>
      <w:r>
        <w:t>.</w:t>
      </w:r>
    </w:p>
    <w:p w14:paraId="02C7E519" w14:textId="5537B074" w:rsidR="000256B6" w:rsidRDefault="000256B6" w:rsidP="00D03EBA">
      <w:r>
        <w:t xml:space="preserve">Depending on the number of switching points allowed within each TXOP, UE may provide PUCCH with different payload size. </w:t>
      </w:r>
      <w:r w:rsidR="00142098">
        <w:t>For example, with 30Khz SCS and one switching point every 2 slots, UE may need to feedback up to 2 bit ACK/NACK in the HARQ feedback. On the other hand, with a single switching point, UE may need to provide HARQ feedback with larger payload size. When UE needs to provide CSI feedback, more than 2 bit payload is also expected.</w:t>
      </w:r>
    </w:p>
    <w:p w14:paraId="54794514" w14:textId="199B639A" w:rsidR="00142098" w:rsidRDefault="00142098" w:rsidP="00D03EBA">
      <w:r>
        <w:t xml:space="preserve">Based on the above observations, we expect all legacy formats can be enhanced to have their corresponding use cases. </w:t>
      </w:r>
    </w:p>
    <w:p w14:paraId="1B2300FB" w14:textId="3B93C95C" w:rsidR="000256B6" w:rsidRDefault="000256B6" w:rsidP="00D03EBA"/>
    <w:p w14:paraId="427D9757" w14:textId="5E3875A4" w:rsidR="00142098" w:rsidRDefault="00142098" w:rsidP="00142098">
      <w:pPr>
        <w:pStyle w:val="proposal"/>
      </w:pPr>
      <w:bookmarkStart w:id="11" w:name="p3"/>
      <w:r w:rsidRPr="00D03EBA">
        <w:t>Proposal</w:t>
      </w:r>
      <w:r>
        <w:t xml:space="preserve"> </w:t>
      </w:r>
      <w:r>
        <w:rPr>
          <w:noProof/>
        </w:rPr>
        <w:t>6</w:t>
      </w:r>
      <w:r w:rsidRPr="00D03EBA">
        <w:t>:</w:t>
      </w:r>
      <w:r>
        <w:t xml:space="preserve"> Enhance all legacy PUCCH formats to support interlace structure. </w:t>
      </w:r>
      <w:r w:rsidR="00DF1366">
        <w:t xml:space="preserve">Note that when format 4 is introduced for interlace structure, it is essentially the same format as interlaced format 3 with user multiplexing. </w:t>
      </w:r>
    </w:p>
    <w:bookmarkEnd w:id="11"/>
    <w:p w14:paraId="2FA0AF9B" w14:textId="77777777" w:rsidR="00142098" w:rsidRDefault="00142098" w:rsidP="00D03EBA"/>
    <w:p w14:paraId="7D53DA8C" w14:textId="02EF67C5" w:rsidR="005F6DE5" w:rsidRDefault="005F6DE5" w:rsidP="005F6DE5">
      <w:pPr>
        <w:pStyle w:val="Heading2"/>
      </w:pPr>
      <w:r>
        <w:t>3.3</w:t>
      </w:r>
      <w:r>
        <w:tab/>
        <w:t xml:space="preserve">Coding </w:t>
      </w:r>
      <w:r w:rsidR="00AF3CB6">
        <w:t xml:space="preserve">and user multiplexing </w:t>
      </w:r>
      <w:r>
        <w:t>for enhanced PUCCH formats</w:t>
      </w:r>
    </w:p>
    <w:p w14:paraId="2FB7DC86" w14:textId="57C441CE" w:rsidR="00142098" w:rsidRDefault="00DF1366" w:rsidP="00D03EBA">
      <w:r>
        <w:t xml:space="preserve">Since the enhanced PUCCH formats occupy one interlace instead of one RB, how to perform encoding to transmit over one interlace needs to be considered. </w:t>
      </w:r>
    </w:p>
    <w:p w14:paraId="1F1D6B68" w14:textId="105AA116" w:rsidR="00DF1366" w:rsidRDefault="00DF1366" w:rsidP="00D03EBA">
      <w:r>
        <w:t>For sequence based PUCCH format such as format 0 and 1, a long sequence can be design to map to the interlace.</w:t>
      </w:r>
    </w:p>
    <w:p w14:paraId="1A83369A" w14:textId="70544866" w:rsidR="00CC49CB" w:rsidRPr="000C4894" w:rsidRDefault="00DF1366" w:rsidP="00D03EBA">
      <w:pPr>
        <w:rPr>
          <w:b/>
        </w:rPr>
      </w:pPr>
      <w:r>
        <w:t xml:space="preserve">For format 2, the coded bits can map across all RBs on a given interlace. </w:t>
      </w:r>
      <w:r w:rsidR="000B3379">
        <w:t xml:space="preserve">For format 3/4, the coded bits are spread in time domain, precoded by DFT precoding and then mapped to the assigned interlace. </w:t>
      </w:r>
      <w:r w:rsidR="0082559C">
        <w:t xml:space="preserve">To avoid identical coded bits across multiple RBs, additional scrambling can be considered on top. </w:t>
      </w:r>
      <w:r w:rsidR="000E0E01">
        <w:t xml:space="preserve"> </w:t>
      </w:r>
    </w:p>
    <w:p w14:paraId="35C4D675" w14:textId="5224896E" w:rsidR="00EC7ED1" w:rsidRPr="000C4894" w:rsidRDefault="00EC7ED1" w:rsidP="00D03EBA">
      <w:pPr>
        <w:rPr>
          <w:b/>
        </w:rPr>
      </w:pPr>
      <w:r w:rsidRPr="000C4894">
        <w:t>Due to the increased BW occupancy</w:t>
      </w:r>
      <w:r w:rsidR="00A34E3F">
        <w:t xml:space="preserve"> associated with each interlace</w:t>
      </w:r>
      <w:r w:rsidRPr="000C4894">
        <w:t xml:space="preserve">, better user multiplexing could be introduced with interlace PUCCH design. Multiple UEs could transmit PUCCH on the same interlace. </w:t>
      </w:r>
      <w:r w:rsidR="000C4894">
        <w:t>While NR does allow user multiplexing on PUCCH, the multiplexing is only supported for PUCCH format 1 and 4.</w:t>
      </w:r>
      <w:r w:rsidRPr="000C4894">
        <w:t xml:space="preserve"> </w:t>
      </w:r>
      <w:r w:rsidR="0071359D">
        <w:t>With PUCH format 0</w:t>
      </w:r>
      <w:r w:rsidR="00F37D35" w:rsidRPr="000C4894">
        <w:t>, gNB could assign both UEs to transmit 1-bit ACK/NACK on an interlace with different sequences; in addition, pre-DFT based user multiplexing could be introduced for PUCCH format 3 as well</w:t>
      </w:r>
      <w:r w:rsidR="008769DF">
        <w:t xml:space="preserve"> which may be similar to PUCCH format 4 with interlace structure</w:t>
      </w:r>
      <w:r w:rsidR="00F37D35" w:rsidRPr="000C4894">
        <w:t xml:space="preserve">. Frequency domain multiplexing can also be considered with PUCCH format 2. </w:t>
      </w:r>
      <w:r w:rsidR="00B262D8">
        <w:t xml:space="preserve">In addition, for PUCCH format 1/3/4, NR mandates minimum 4 symbol span. With the interlace structure, </w:t>
      </w:r>
      <w:r w:rsidR="00CC43C9">
        <w:t>the frequency span is likely to be larger for PUCCH in NR-U and it is beneficial to reduce the time span of the PUCCH in NR-U to accommodate more UEs.</w:t>
      </w:r>
      <w:r w:rsidR="00A34E3F">
        <w:t xml:space="preserve"> In addition, a sub-PRB based interlace can be applied to further increase user multiplexing.</w:t>
      </w:r>
    </w:p>
    <w:p w14:paraId="0F5E98F9" w14:textId="69758004" w:rsidR="00CC43C9" w:rsidRDefault="000C4894" w:rsidP="00D03EBA">
      <w:pPr>
        <w:pStyle w:val="proposal"/>
      </w:pPr>
      <w:bookmarkStart w:id="12" w:name="p4"/>
      <w:r w:rsidRPr="00D03EBA">
        <w:t xml:space="preserve">Proposal </w:t>
      </w:r>
      <w:r w:rsidR="00A34E3F">
        <w:rPr>
          <w:noProof/>
        </w:rPr>
        <w:t>7</w:t>
      </w:r>
      <w:r w:rsidRPr="00D03EBA">
        <w:t xml:space="preserve">: </w:t>
      </w:r>
      <w:r w:rsidR="00A34E3F">
        <w:t>For sequence based PUCCH format, a long sequence can be introduced to map to the assigned interlace.</w:t>
      </w:r>
    </w:p>
    <w:p w14:paraId="5BBD1233" w14:textId="6BBF0B20" w:rsidR="00A34E3F" w:rsidRDefault="00A34E3F" w:rsidP="00D03EBA">
      <w:pPr>
        <w:pStyle w:val="proposal"/>
      </w:pPr>
      <w:r w:rsidRPr="00D03EBA">
        <w:t xml:space="preserve">Proposal </w:t>
      </w:r>
      <w:r>
        <w:rPr>
          <w:noProof/>
        </w:rPr>
        <w:t>8</w:t>
      </w:r>
      <w:r w:rsidRPr="00D03EBA">
        <w:t xml:space="preserve">: </w:t>
      </w:r>
      <w:r>
        <w:t>For non-sequence based PUCCH format, the coding is across all RBs on the assigned interlace.</w:t>
      </w:r>
    </w:p>
    <w:p w14:paraId="4E998432" w14:textId="5E42FDDB" w:rsidR="00A34E3F" w:rsidRDefault="00A34E3F" w:rsidP="00A34E3F">
      <w:pPr>
        <w:pStyle w:val="proposal"/>
      </w:pPr>
      <w:r w:rsidRPr="00D03EBA">
        <w:t xml:space="preserve">Proposal </w:t>
      </w:r>
      <w:r>
        <w:rPr>
          <w:noProof/>
        </w:rPr>
        <w:t>9</w:t>
      </w:r>
      <w:r w:rsidRPr="00D03EBA">
        <w:t xml:space="preserve">: Introduce user multiplexing for interlace PUCCH </w:t>
      </w:r>
      <w:r>
        <w:t>format, including sequence multiplexing, time domain spreading including pre-DFT OCC and OFDM/SC-FDM symbol level OCC, frequency spreading and additional FDM (such as sub-PRB granularity) within the interlace</w:t>
      </w:r>
      <w:r w:rsidRPr="00D03EBA">
        <w:t>.</w:t>
      </w:r>
      <w:r>
        <w:t xml:space="preserve"> In addition, smaller symbol span can be allowed for PUCCH format 1, 3 and 4 when extended to interlace structure.</w:t>
      </w:r>
    </w:p>
    <w:bookmarkEnd w:id="12"/>
    <w:p w14:paraId="4B1194D9" w14:textId="7C881DF2" w:rsidR="00C73974" w:rsidRDefault="00C73974" w:rsidP="00A34E3F">
      <w:pPr>
        <w:pStyle w:val="proposal"/>
      </w:pPr>
    </w:p>
    <w:p w14:paraId="04B05EC5" w14:textId="5C6275D6" w:rsidR="00A34E3F" w:rsidRDefault="00C73974" w:rsidP="00D03EBA">
      <w:pPr>
        <w:pStyle w:val="Heading1"/>
      </w:pPr>
      <w:r>
        <w:t>PRACH Design in NR-U</w:t>
      </w:r>
    </w:p>
    <w:p w14:paraId="6FE910AC" w14:textId="4D9AA985" w:rsidR="00C63BF5" w:rsidRPr="00C63BF5" w:rsidRDefault="00C73974" w:rsidP="00C63BF5">
      <w:pPr>
        <w:pStyle w:val="Heading2"/>
      </w:pPr>
      <w:r>
        <w:t>4.1</w:t>
      </w:r>
      <w:r w:rsidR="00C63BF5">
        <w:tab/>
      </w:r>
      <w:r>
        <w:t>Interlace Structure</w:t>
      </w:r>
    </w:p>
    <w:p w14:paraId="62B601A3" w14:textId="594A3285" w:rsidR="00C10A49" w:rsidRDefault="00C10A49" w:rsidP="00C10A49">
      <w:pPr>
        <w:rPr>
          <w:lang w:eastAsia="en-US"/>
        </w:rPr>
      </w:pPr>
      <w:r>
        <w:t>In RAN1#93 the following was agreed with respect to the UL PRACH signals in NR-U:</w:t>
      </w:r>
    </w:p>
    <w:p w14:paraId="63C27EA6" w14:textId="77777777" w:rsidR="000461E0" w:rsidRDefault="000461E0" w:rsidP="000461E0">
      <w:pPr>
        <w:pStyle w:val="ListParagraph"/>
        <w:widowControl w:val="0"/>
        <w:numPr>
          <w:ilvl w:val="0"/>
          <w:numId w:val="47"/>
        </w:numPr>
        <w:overflowPunct/>
        <w:adjustRightInd/>
        <w:contextualSpacing/>
        <w:jc w:val="both"/>
        <w:textAlignment w:val="auto"/>
      </w:pPr>
      <w:r>
        <w:t xml:space="preserve">Support for Rel-15 NR PRACH formats can be considered. Exclusion of the support of certain formats is to be identified. </w:t>
      </w:r>
    </w:p>
    <w:p w14:paraId="37818F0E" w14:textId="77777777" w:rsidR="000461E0" w:rsidRDefault="000461E0" w:rsidP="000461E0">
      <w:pPr>
        <w:pStyle w:val="ListParagraph"/>
        <w:widowControl w:val="0"/>
        <w:numPr>
          <w:ilvl w:val="1"/>
          <w:numId w:val="47"/>
        </w:numPr>
        <w:overflowPunct/>
        <w:adjustRightInd/>
        <w:contextualSpacing/>
        <w:jc w:val="both"/>
        <w:textAlignment w:val="auto"/>
      </w:pPr>
      <w:r>
        <w:t xml:space="preserve">Note: It is RAN1’s understanding that certain formats do not meet the minimum bandwidth requirement by regulation. </w:t>
      </w:r>
    </w:p>
    <w:p w14:paraId="0059E362" w14:textId="77777777" w:rsidR="000461E0" w:rsidRDefault="000461E0" w:rsidP="000461E0">
      <w:pPr>
        <w:pStyle w:val="ListParagraph"/>
        <w:widowControl w:val="0"/>
        <w:numPr>
          <w:ilvl w:val="0"/>
          <w:numId w:val="47"/>
        </w:numPr>
        <w:overflowPunct/>
        <w:adjustRightInd/>
        <w:contextualSpacing/>
        <w:jc w:val="both"/>
        <w:textAlignment w:val="auto"/>
      </w:pPr>
      <w:r>
        <w:t xml:space="preserve">It is identified that interlaced based PRACH can be beneficial. </w:t>
      </w:r>
    </w:p>
    <w:p w14:paraId="1374CB2B" w14:textId="77777777" w:rsidR="000461E0" w:rsidRDefault="000461E0" w:rsidP="000461E0">
      <w:pPr>
        <w:widowControl/>
        <w:numPr>
          <w:ilvl w:val="0"/>
          <w:numId w:val="47"/>
        </w:numPr>
        <w:overflowPunct/>
        <w:autoSpaceDE/>
        <w:autoSpaceDN/>
        <w:adjustRightInd/>
        <w:spacing w:after="0"/>
        <w:jc w:val="left"/>
        <w:textAlignment w:val="auto"/>
        <w:rPr>
          <w:lang w:eastAsia="x-none"/>
        </w:rPr>
      </w:pPr>
      <w:r>
        <w:rPr>
          <w:lang w:eastAsia="x-none"/>
        </w:rPr>
        <w:t>The following aspects can be considered for Interlace waveform based PRACH design for 4-step random access:</w:t>
      </w:r>
    </w:p>
    <w:p w14:paraId="02A2FCAE" w14:textId="77777777" w:rsidR="000461E0" w:rsidRDefault="000461E0" w:rsidP="000461E0">
      <w:pPr>
        <w:widowControl/>
        <w:numPr>
          <w:ilvl w:val="1"/>
          <w:numId w:val="47"/>
        </w:numPr>
        <w:overflowPunct/>
        <w:autoSpaceDE/>
        <w:autoSpaceDN/>
        <w:adjustRightInd/>
        <w:spacing w:after="0"/>
        <w:jc w:val="left"/>
        <w:textAlignment w:val="auto"/>
        <w:rPr>
          <w:lang w:eastAsia="x-none"/>
        </w:rPr>
      </w:pPr>
      <w:r>
        <w:rPr>
          <w:lang w:eastAsia="x-none"/>
        </w:rPr>
        <w:t>Interlacing based on PRB or REs</w:t>
      </w:r>
    </w:p>
    <w:p w14:paraId="41C448B4" w14:textId="77777777" w:rsidR="000461E0" w:rsidRDefault="000461E0" w:rsidP="000461E0">
      <w:pPr>
        <w:widowControl/>
        <w:numPr>
          <w:ilvl w:val="1"/>
          <w:numId w:val="47"/>
        </w:numPr>
        <w:overflowPunct/>
        <w:autoSpaceDE/>
        <w:autoSpaceDN/>
        <w:adjustRightInd/>
        <w:spacing w:after="0"/>
        <w:jc w:val="left"/>
        <w:textAlignment w:val="auto"/>
        <w:rPr>
          <w:lang w:eastAsia="x-none"/>
        </w:rPr>
      </w:pPr>
      <w:r>
        <w:rPr>
          <w:lang w:eastAsia="x-none"/>
        </w:rPr>
        <w:t>Targeted cell sizes</w:t>
      </w:r>
    </w:p>
    <w:p w14:paraId="2225F4D9" w14:textId="77777777" w:rsidR="000461E0" w:rsidRDefault="000461E0" w:rsidP="000461E0">
      <w:pPr>
        <w:widowControl/>
        <w:numPr>
          <w:ilvl w:val="1"/>
          <w:numId w:val="47"/>
        </w:numPr>
        <w:overflowPunct/>
        <w:autoSpaceDE/>
        <w:autoSpaceDN/>
        <w:adjustRightInd/>
        <w:spacing w:after="0"/>
        <w:jc w:val="left"/>
        <w:textAlignment w:val="auto"/>
        <w:rPr>
          <w:lang w:eastAsia="x-none"/>
        </w:rPr>
      </w:pPr>
      <w:r>
        <w:rPr>
          <w:lang w:eastAsia="x-none"/>
        </w:rPr>
        <w:t>Targeted PRACH capacity</w:t>
      </w:r>
    </w:p>
    <w:p w14:paraId="252EE227" w14:textId="77777777" w:rsidR="000461E0" w:rsidRDefault="000461E0" w:rsidP="000461E0">
      <w:pPr>
        <w:widowControl/>
        <w:numPr>
          <w:ilvl w:val="1"/>
          <w:numId w:val="47"/>
        </w:numPr>
        <w:overflowPunct/>
        <w:autoSpaceDE/>
        <w:autoSpaceDN/>
        <w:adjustRightInd/>
        <w:spacing w:after="0"/>
        <w:jc w:val="left"/>
        <w:textAlignment w:val="auto"/>
        <w:rPr>
          <w:lang w:eastAsia="x-none"/>
        </w:rPr>
      </w:pPr>
      <w:r>
        <w:rPr>
          <w:lang w:eastAsia="x-none"/>
        </w:rPr>
        <w:t>Targeted false alarm and detection rates</w:t>
      </w:r>
    </w:p>
    <w:p w14:paraId="12A6CA49" w14:textId="77777777" w:rsidR="000461E0" w:rsidRDefault="000461E0" w:rsidP="000461E0">
      <w:pPr>
        <w:widowControl/>
        <w:numPr>
          <w:ilvl w:val="1"/>
          <w:numId w:val="47"/>
        </w:numPr>
        <w:overflowPunct/>
        <w:autoSpaceDE/>
        <w:autoSpaceDN/>
        <w:adjustRightInd/>
        <w:spacing w:after="0"/>
        <w:jc w:val="left"/>
        <w:textAlignment w:val="auto"/>
        <w:rPr>
          <w:lang w:eastAsia="x-none"/>
        </w:rPr>
      </w:pPr>
      <w:r>
        <w:rPr>
          <w:lang w:eastAsia="x-none"/>
        </w:rPr>
        <w:t>Targeted timing estimation accuracy</w:t>
      </w:r>
    </w:p>
    <w:p w14:paraId="23AB1D60" w14:textId="77777777" w:rsidR="000461E0" w:rsidRDefault="000461E0" w:rsidP="000461E0">
      <w:pPr>
        <w:widowControl/>
        <w:numPr>
          <w:ilvl w:val="1"/>
          <w:numId w:val="47"/>
        </w:numPr>
        <w:overflowPunct/>
        <w:autoSpaceDE/>
        <w:autoSpaceDN/>
        <w:adjustRightInd/>
        <w:spacing w:after="0"/>
        <w:jc w:val="left"/>
        <w:textAlignment w:val="auto"/>
        <w:rPr>
          <w:lang w:eastAsia="x-none"/>
        </w:rPr>
      </w:pPr>
      <w:r>
        <w:rPr>
          <w:lang w:eastAsia="x-none"/>
        </w:rPr>
        <w:t>Number of formats</w:t>
      </w:r>
    </w:p>
    <w:p w14:paraId="7692B0F5" w14:textId="77777777" w:rsidR="000461E0" w:rsidRDefault="000461E0" w:rsidP="000461E0">
      <w:pPr>
        <w:widowControl/>
        <w:numPr>
          <w:ilvl w:val="1"/>
          <w:numId w:val="47"/>
        </w:numPr>
        <w:overflowPunct/>
        <w:autoSpaceDE/>
        <w:autoSpaceDN/>
        <w:adjustRightInd/>
        <w:spacing w:after="0"/>
        <w:jc w:val="left"/>
        <w:textAlignment w:val="auto"/>
        <w:rPr>
          <w:lang w:eastAsia="x-none"/>
        </w:rPr>
      </w:pPr>
      <w:r>
        <w:rPr>
          <w:lang w:eastAsia="x-none"/>
        </w:rPr>
        <w:t>Multiplexing with other channels such as block interlaced PUCCH and PUSCH</w:t>
      </w:r>
    </w:p>
    <w:p w14:paraId="08ED5D0D" w14:textId="77777777" w:rsidR="00C73974" w:rsidRDefault="00C73974" w:rsidP="00D03EBA"/>
    <w:p w14:paraId="3E70D071" w14:textId="08D7C380" w:rsidR="00C73974" w:rsidRDefault="00C73974" w:rsidP="00D03EBA">
      <w:r>
        <w:t xml:space="preserve">Multiple interlace based PRACH design have been proposed, such as </w:t>
      </w:r>
      <w:r w:rsidR="00AF1A33">
        <w:t>block interlace with non-uniform spacing of PRACH PRBs as listed in [2], IFDM based PRACH listed in [3] or IFDM within interlace based PRACH as listed in [4].</w:t>
      </w:r>
    </w:p>
    <w:p w14:paraId="5873B9E0" w14:textId="3D2FF781" w:rsidR="00AF1A33" w:rsidRDefault="00AF1A33" w:rsidP="00D03EBA">
      <w:r>
        <w:t xml:space="preserve">However, before we discuss on how to map the PRACH to the frequency domain, it is important to identify the PRACH time domain structure as it may affect the frequency allocation. </w:t>
      </w:r>
      <w:r w:rsidR="00342715">
        <w:t xml:space="preserve">It is also important to discuss whether the </w:t>
      </w:r>
      <w:r w:rsidR="00342715">
        <w:lastRenderedPageBreak/>
        <w:t>expected timing advance can be handled by CP duration for the regular data transmission or not.</w:t>
      </w:r>
    </w:p>
    <w:p w14:paraId="3B035D88" w14:textId="4F229509" w:rsidR="00AF1A33" w:rsidRDefault="00AF1A33" w:rsidP="00D03EBA"/>
    <w:p w14:paraId="73493062" w14:textId="02AEF538" w:rsidR="00AF1A33" w:rsidRPr="00C63BF5" w:rsidRDefault="00AF1A33" w:rsidP="00FC1BDA">
      <w:pPr>
        <w:pStyle w:val="Heading3"/>
      </w:pPr>
      <w:r>
        <w:t>Interlace PRACH Structure</w:t>
      </w:r>
      <w:r w:rsidR="00342715">
        <w:t xml:space="preserve"> in time domain</w:t>
      </w:r>
    </w:p>
    <w:p w14:paraId="7CBC55E7" w14:textId="34875DA7" w:rsidR="00AF1A33" w:rsidRDefault="00AF1A33" w:rsidP="00D03EBA">
      <w:r>
        <w:t xml:space="preserve">In NR, multiple short PRACH formats have been introduced. </w:t>
      </w:r>
      <w:r w:rsidR="006171B8">
        <w:fldChar w:fldCharType="begin"/>
      </w:r>
      <w:r w:rsidR="006171B8">
        <w:instrText xml:space="preserve"> REF _Ref525676269 \h </w:instrText>
      </w:r>
      <w:r w:rsidR="006171B8">
        <w:fldChar w:fldCharType="separate"/>
      </w:r>
      <w:r w:rsidR="009413C8">
        <w:t xml:space="preserve">Figure </w:t>
      </w:r>
      <w:r w:rsidR="009413C8">
        <w:rPr>
          <w:noProof/>
        </w:rPr>
        <w:t>6</w:t>
      </w:r>
      <w:r w:rsidR="006171B8">
        <w:fldChar w:fldCharType="end"/>
      </w:r>
      <w:r w:rsidR="006171B8">
        <w:t xml:space="preserve"> lists the NR short PRACH formats with 15Khz SCS. The PRACH format with other SCS scaled proportionally in time and frequency domain.</w:t>
      </w:r>
    </w:p>
    <w:p w14:paraId="23E0FB4E" w14:textId="09159344" w:rsidR="00AF1A33" w:rsidRDefault="00AF1A33" w:rsidP="00D03EBA"/>
    <w:p w14:paraId="73DAA63E" w14:textId="77777777" w:rsidR="00AF1A33" w:rsidRDefault="00AF1A33" w:rsidP="00AF1A33">
      <w:pPr>
        <w:keepNext/>
      </w:pPr>
      <w:r>
        <w:object w:dxaOrig="16050" w:dyaOrig="7523" w14:anchorId="3418DBF8">
          <v:shape id="_x0000_i1030" type="#_x0000_t75" style="width:464.8pt;height:218.15pt" o:ole="">
            <v:imagedata r:id="rId24" o:title=""/>
          </v:shape>
          <o:OLEObject Type="Embed" ProgID="Visio.Drawing.11" ShapeID="_x0000_i1030" DrawAspect="Content" ObjectID="_1599659003" r:id="rId25"/>
        </w:object>
      </w:r>
    </w:p>
    <w:p w14:paraId="1BBF4676" w14:textId="2983B736" w:rsidR="00AF1A33" w:rsidRDefault="00AF1A33" w:rsidP="00AF1A33">
      <w:pPr>
        <w:pStyle w:val="Caption"/>
        <w:jc w:val="center"/>
      </w:pPr>
      <w:bookmarkStart w:id="13" w:name="_Ref525676269"/>
      <w:r>
        <w:t xml:space="preserve">Figure </w:t>
      </w:r>
      <w:r>
        <w:fldChar w:fldCharType="begin"/>
      </w:r>
      <w:r>
        <w:instrText xml:space="preserve"> SEQ Figure \* ARABIC </w:instrText>
      </w:r>
      <w:r>
        <w:fldChar w:fldCharType="separate"/>
      </w:r>
      <w:r w:rsidR="009413C8">
        <w:rPr>
          <w:noProof/>
        </w:rPr>
        <w:t>6</w:t>
      </w:r>
      <w:r>
        <w:fldChar w:fldCharType="end"/>
      </w:r>
      <w:bookmarkEnd w:id="13"/>
      <w:r>
        <w:t xml:space="preserve"> Short PRACH format in NR</w:t>
      </w:r>
    </w:p>
    <w:p w14:paraId="1965B47E" w14:textId="35F09AD3" w:rsidR="00AF1A33" w:rsidRDefault="00AF1A33" w:rsidP="00D03EBA"/>
    <w:p w14:paraId="6A705DFA" w14:textId="59C1AD6A" w:rsidR="00342715" w:rsidRDefault="00342715" w:rsidP="00D03EBA">
      <w:r>
        <w:t>With interlace structure, multiple options can be considered.</w:t>
      </w:r>
    </w:p>
    <w:p w14:paraId="4C155940" w14:textId="28650E0A" w:rsidR="00342715" w:rsidRDefault="00342715" w:rsidP="00C31C27">
      <w:pPr>
        <w:pStyle w:val="ListParagraph"/>
        <w:numPr>
          <w:ilvl w:val="0"/>
          <w:numId w:val="49"/>
        </w:numPr>
      </w:pPr>
      <w:r>
        <w:t>Option 1: Retain the same time domain structure where the PRACH consists of CP, followed by sequence potentially repeated multiple times</w:t>
      </w:r>
    </w:p>
    <w:p w14:paraId="47D86DC9" w14:textId="55EE61D2" w:rsidR="00C31C27" w:rsidRDefault="00C31C27" w:rsidP="00C31C27">
      <w:pPr>
        <w:pStyle w:val="ListParagraph"/>
        <w:numPr>
          <w:ilvl w:val="1"/>
          <w:numId w:val="49"/>
        </w:numPr>
      </w:pPr>
      <w:r>
        <w:t>This option allows potential TA larger than the one can be handled by the CP of regular data transmission. In other words, the CP for PRACH channel can be larger than the CP for regular data transmission.</w:t>
      </w:r>
    </w:p>
    <w:p w14:paraId="2FC4C973" w14:textId="0CBD1C9E" w:rsidR="00C31C27" w:rsidRDefault="00D01686" w:rsidP="00D03EBA">
      <w:pPr>
        <w:pStyle w:val="ListParagraph"/>
        <w:numPr>
          <w:ilvl w:val="1"/>
          <w:numId w:val="49"/>
        </w:numPr>
      </w:pPr>
      <w:r>
        <w:t>However, due to the non-aligned symbol boundary between PRACH and other channels, the adjacent sub-carrier interference is expected when PRACH and other channels are multiplexed on adjacent interlace</w:t>
      </w:r>
      <w:r w:rsidR="00EF22A7">
        <w:t>s/sub-carriers</w:t>
      </w:r>
      <w:r w:rsidR="00212F6C">
        <w:t>, especially on the first and the last PRACH symbols</w:t>
      </w:r>
      <w:r>
        <w:t>.</w:t>
      </w:r>
    </w:p>
    <w:p w14:paraId="71DE57DC" w14:textId="167B8891" w:rsidR="00D01686" w:rsidRDefault="00D01686" w:rsidP="00D03EBA">
      <w:pPr>
        <w:pStyle w:val="ListParagraph"/>
        <w:numPr>
          <w:ilvl w:val="1"/>
          <w:numId w:val="49"/>
        </w:numPr>
      </w:pPr>
      <w:r>
        <w:t xml:space="preserve">If the TA is expected to be handled by regular CP duration, PRACH format A can avoid adjacent sub-carrier interference, even when PRACH and other channels are multiplexed on adjacent interlace. </w:t>
      </w:r>
    </w:p>
    <w:p w14:paraId="57852B3C" w14:textId="77777777" w:rsidR="00C131B9" w:rsidRDefault="00C131B9" w:rsidP="00C131B9">
      <w:pPr>
        <w:keepNext/>
        <w:jc w:val="center"/>
      </w:pPr>
      <w:r>
        <w:object w:dxaOrig="12437" w:dyaOrig="6572" w14:anchorId="6FA8A52E">
          <v:shape id="_x0000_i1031" type="#_x0000_t75" style="width:423.95pt;height:224.05pt" o:ole="">
            <v:imagedata r:id="rId26" o:title=""/>
          </v:shape>
          <o:OLEObject Type="Embed" ProgID="Visio.Drawing.11" ShapeID="_x0000_i1031" DrawAspect="Content" ObjectID="_1599659004" r:id="rId27"/>
        </w:object>
      </w:r>
    </w:p>
    <w:p w14:paraId="1C32E07E" w14:textId="0D2004EF" w:rsidR="00C131B9" w:rsidRDefault="00C131B9" w:rsidP="00C131B9">
      <w:pPr>
        <w:pStyle w:val="Caption"/>
        <w:jc w:val="center"/>
      </w:pPr>
      <w:bookmarkStart w:id="14" w:name="_Ref525681516"/>
      <w:r>
        <w:t xml:space="preserve">Figure </w:t>
      </w:r>
      <w:r>
        <w:fldChar w:fldCharType="begin"/>
      </w:r>
      <w:r>
        <w:instrText xml:space="preserve"> SEQ Figure \* ARABIC </w:instrText>
      </w:r>
      <w:r>
        <w:fldChar w:fldCharType="separate"/>
      </w:r>
      <w:r w:rsidR="009413C8">
        <w:rPr>
          <w:noProof/>
        </w:rPr>
        <w:t>7</w:t>
      </w:r>
      <w:r>
        <w:fldChar w:fldCharType="end"/>
      </w:r>
      <w:bookmarkEnd w:id="14"/>
      <w:r>
        <w:t xml:space="preserve"> Interlace PRACH structure in time domain as in NR</w:t>
      </w:r>
    </w:p>
    <w:p w14:paraId="29BD9F67" w14:textId="77777777" w:rsidR="00C131B9" w:rsidRDefault="00C131B9" w:rsidP="00C131B9"/>
    <w:p w14:paraId="7BFF3977" w14:textId="60C3B7AC" w:rsidR="00342715" w:rsidRDefault="00342715" w:rsidP="00C31C27">
      <w:pPr>
        <w:pStyle w:val="ListParagraph"/>
        <w:numPr>
          <w:ilvl w:val="0"/>
          <w:numId w:val="49"/>
        </w:numPr>
      </w:pPr>
      <w:r>
        <w:t xml:space="preserve">Option 2: </w:t>
      </w:r>
      <w:r w:rsidR="00D01686">
        <w:t>The block interlace PRACH structure follows the regular PUCCH/PUSCH interlace structure where CP is appended prior to each PRACH sequence. In addition, time domain spreading can be applied on top of each PRACH sequence to increase the dimension of preamble sequence.</w:t>
      </w:r>
    </w:p>
    <w:p w14:paraId="4F6A3B9E" w14:textId="7F9D0B39" w:rsidR="00C131B9" w:rsidRDefault="00C131B9" w:rsidP="00C131B9">
      <w:pPr>
        <w:pStyle w:val="ListParagraph"/>
        <w:numPr>
          <w:ilvl w:val="1"/>
          <w:numId w:val="49"/>
        </w:numPr>
      </w:pPr>
      <w:r>
        <w:t>This option assumes that the TA can be handled by regular CP duration for data transmission.</w:t>
      </w:r>
    </w:p>
    <w:p w14:paraId="1C5B522F" w14:textId="17766A9E" w:rsidR="00D01686" w:rsidRDefault="00D01686" w:rsidP="00D01686"/>
    <w:p w14:paraId="1998A89A" w14:textId="77777777" w:rsidR="00C131B9" w:rsidRDefault="00D01686" w:rsidP="00C131B9">
      <w:pPr>
        <w:keepNext/>
        <w:jc w:val="center"/>
      </w:pPr>
      <w:r>
        <w:object w:dxaOrig="12677" w:dyaOrig="6305" w14:anchorId="7191246A">
          <v:shape id="_x0000_i1032" type="#_x0000_t75" style="width:380.4pt;height:189.15pt" o:ole="">
            <v:imagedata r:id="rId28" o:title=""/>
          </v:shape>
          <o:OLEObject Type="Embed" ProgID="Visio.Drawing.11" ShapeID="_x0000_i1032" DrawAspect="Content" ObjectID="_1599659005" r:id="rId29"/>
        </w:object>
      </w:r>
    </w:p>
    <w:p w14:paraId="34E4DDEE" w14:textId="0A3EB61C" w:rsidR="00D01686" w:rsidRDefault="00C131B9" w:rsidP="00C131B9">
      <w:pPr>
        <w:pStyle w:val="Caption"/>
        <w:jc w:val="center"/>
      </w:pPr>
      <w:bookmarkStart w:id="15" w:name="_Ref525681519"/>
      <w:r>
        <w:t xml:space="preserve">Figure </w:t>
      </w:r>
      <w:r>
        <w:fldChar w:fldCharType="begin"/>
      </w:r>
      <w:r>
        <w:instrText xml:space="preserve"> SEQ Figure \* ARABIC </w:instrText>
      </w:r>
      <w:r>
        <w:fldChar w:fldCharType="separate"/>
      </w:r>
      <w:r w:rsidR="009413C8">
        <w:rPr>
          <w:noProof/>
        </w:rPr>
        <w:t>8</w:t>
      </w:r>
      <w:r>
        <w:fldChar w:fldCharType="end"/>
      </w:r>
      <w:bookmarkEnd w:id="15"/>
      <w:r>
        <w:t xml:space="preserve"> Interlace PRACH structure aligned with other channels in time domain </w:t>
      </w:r>
    </w:p>
    <w:p w14:paraId="7C912D32" w14:textId="77777777" w:rsidR="00B321AE" w:rsidRDefault="00B321AE" w:rsidP="00B321AE">
      <w:pPr>
        <w:pStyle w:val="proposal"/>
      </w:pPr>
    </w:p>
    <w:p w14:paraId="5DE184C6" w14:textId="73833681" w:rsidR="00B321AE" w:rsidRDefault="00B321AE" w:rsidP="00B321AE">
      <w:pPr>
        <w:pStyle w:val="proposal"/>
      </w:pPr>
      <w:bookmarkStart w:id="16" w:name="p5"/>
      <w:r w:rsidRPr="00D03EBA">
        <w:t xml:space="preserve">Proposal </w:t>
      </w:r>
      <w:r>
        <w:rPr>
          <w:noProof/>
        </w:rPr>
        <w:t>10</w:t>
      </w:r>
      <w:r w:rsidRPr="00D03EBA">
        <w:t xml:space="preserve">: </w:t>
      </w:r>
      <w:r>
        <w:t>Discuss the timing advance required for NR-U and the time domain interlace PRACH structure.</w:t>
      </w:r>
      <w:r w:rsidR="00B02B82">
        <w:t xml:space="preserve"> The </w:t>
      </w:r>
      <w:r w:rsidR="00D96AEC">
        <w:t xml:space="preserve">choice of </w:t>
      </w:r>
      <w:r w:rsidR="00B02B82">
        <w:t xml:space="preserve">block interlace PRACH structure </w:t>
      </w:r>
      <w:r w:rsidR="003A38B4">
        <w:t xml:space="preserve">such as uniform or non-uniform </w:t>
      </w:r>
      <w:r w:rsidR="00F42F6A">
        <w:t xml:space="preserve">PRB spacing </w:t>
      </w:r>
      <w:r w:rsidR="00D96AEC">
        <w:t>can depend on the TA requirement.</w:t>
      </w:r>
    </w:p>
    <w:p w14:paraId="5E6C8EE8" w14:textId="44D302D5" w:rsidR="00A54C6A" w:rsidRDefault="00A54C6A" w:rsidP="00B321AE">
      <w:pPr>
        <w:pStyle w:val="proposal"/>
      </w:pPr>
      <w:r>
        <w:t xml:space="preserve">Proposal 11: When TA can be handled by regular CP for data transmission, </w:t>
      </w:r>
      <w:r w:rsidR="00EF22A7">
        <w:t>time domain aligned PRACH format with other channels can be considered with potential additional time domain spreading. Alternatively, NR format A structure can be extended to interlace PRACH structure.</w:t>
      </w:r>
    </w:p>
    <w:p w14:paraId="2678A02F" w14:textId="7A167243" w:rsidR="00EF22A7" w:rsidRDefault="00EF22A7" w:rsidP="00EF22A7">
      <w:pPr>
        <w:pStyle w:val="proposal"/>
      </w:pPr>
      <w:r>
        <w:t xml:space="preserve">Proposal 12: When TA cannot be handled by regular CP for data transmission, NR PRACH structure can be extended for interlace PRACH structure. However, adjacent sub-carrier interference </w:t>
      </w:r>
      <w:r w:rsidR="0082559C">
        <w:t>needs to be considered</w:t>
      </w:r>
      <w:r>
        <w:t xml:space="preserve"> when PRACH and other channels are multiplexed on adjacent interlaces or sub-carriers.</w:t>
      </w:r>
    </w:p>
    <w:bookmarkEnd w:id="16"/>
    <w:p w14:paraId="07C833D1" w14:textId="77777777" w:rsidR="00EF22A7" w:rsidRDefault="00EF22A7" w:rsidP="00B321AE">
      <w:pPr>
        <w:pStyle w:val="proposal"/>
      </w:pPr>
    </w:p>
    <w:p w14:paraId="312B279C" w14:textId="6F8B9A5C" w:rsidR="00D96AEC" w:rsidRPr="00C63BF5" w:rsidRDefault="00D96AEC" w:rsidP="00D96AEC">
      <w:pPr>
        <w:pStyle w:val="Heading2"/>
      </w:pPr>
      <w:r>
        <w:lastRenderedPageBreak/>
        <w:t>4.2</w:t>
      </w:r>
      <w:r>
        <w:tab/>
        <w:t xml:space="preserve">PRACH numerology and sequence length </w:t>
      </w:r>
    </w:p>
    <w:p w14:paraId="4E2DC795" w14:textId="4A178BE8" w:rsidR="00D96AEC" w:rsidRDefault="00D96AEC" w:rsidP="00D96AEC">
      <w:r>
        <w:t>To minimize adjacent sub-carrier interference when PRACH is multiplexed with other channels in frequency domain, it is preferable to have use the aligned numerology between PRACH and other UL channels. When 60KHz SCS is used for the other UL transmission, it is preferable that PRACH also uses 60KHz SCS.</w:t>
      </w:r>
    </w:p>
    <w:p w14:paraId="79F88C12" w14:textId="05B8FA6E" w:rsidR="00AF1A33" w:rsidRDefault="00D96AEC" w:rsidP="00D03EBA">
      <w:r>
        <w:t xml:space="preserve">The choice of PRACH sequence length also depends on whether we use PRACH time domain structure as in either </w:t>
      </w:r>
      <w:r>
        <w:fldChar w:fldCharType="begin"/>
      </w:r>
      <w:r>
        <w:instrText xml:space="preserve"> REF _Ref525681516 \h </w:instrText>
      </w:r>
      <w:r>
        <w:fldChar w:fldCharType="separate"/>
      </w:r>
      <w:r w:rsidR="009413C8">
        <w:t xml:space="preserve">Figure </w:t>
      </w:r>
      <w:r w:rsidR="009413C8">
        <w:rPr>
          <w:noProof/>
        </w:rPr>
        <w:t>7</w:t>
      </w:r>
      <w:r>
        <w:fldChar w:fldCharType="end"/>
      </w:r>
      <w:r>
        <w:t xml:space="preserve"> or </w:t>
      </w:r>
      <w:r>
        <w:fldChar w:fldCharType="begin"/>
      </w:r>
      <w:r>
        <w:instrText xml:space="preserve"> REF _Ref525681519 \h </w:instrText>
      </w:r>
      <w:r>
        <w:fldChar w:fldCharType="separate"/>
      </w:r>
      <w:r w:rsidR="009413C8">
        <w:t xml:space="preserve">Figure </w:t>
      </w:r>
      <w:r w:rsidR="009413C8">
        <w:rPr>
          <w:noProof/>
        </w:rPr>
        <w:t>8</w:t>
      </w:r>
      <w:r>
        <w:fldChar w:fldCharType="end"/>
      </w:r>
      <w:r>
        <w:t xml:space="preserve">. </w:t>
      </w:r>
      <w:r w:rsidR="00013A43">
        <w:t>When PRACH has channel structure aligned with other channels, the PRACH channel is similar to interlace PUCCH/PUSCH channel. In this case, the PRACH sequence can reuse the DMRS sequence used for interlace PUCCH/PUSCH.</w:t>
      </w:r>
    </w:p>
    <w:p w14:paraId="1E32AD02" w14:textId="77777777" w:rsidR="00121965" w:rsidRDefault="00121965" w:rsidP="00D03EBA">
      <w:pPr>
        <w:pStyle w:val="proposal"/>
      </w:pPr>
    </w:p>
    <w:p w14:paraId="4CB6A6B3" w14:textId="298D4322" w:rsidR="00142C2F" w:rsidRDefault="00142C2F" w:rsidP="00D03EBA">
      <w:pPr>
        <w:pStyle w:val="proposal"/>
      </w:pPr>
      <w:bookmarkStart w:id="17" w:name="p7"/>
      <w:r w:rsidRPr="00D03EBA">
        <w:t xml:space="preserve">Proposal </w:t>
      </w:r>
      <w:r w:rsidR="00121965">
        <w:t>1</w:t>
      </w:r>
      <w:r w:rsidR="00BC6958">
        <w:rPr>
          <w:noProof/>
        </w:rPr>
        <w:t>3</w:t>
      </w:r>
      <w:r w:rsidRPr="00D03EBA">
        <w:t xml:space="preserve">: </w:t>
      </w:r>
      <w:r w:rsidR="00121965">
        <w:t>Consider the aligned SCS between PRACH and other UL channels to minimize adjacent sub-carrier interference between PRACH and other channels</w:t>
      </w:r>
      <w:r w:rsidR="009B67CE" w:rsidRPr="00D03EBA">
        <w:t>.</w:t>
      </w:r>
    </w:p>
    <w:p w14:paraId="2B55388F" w14:textId="128D68FF" w:rsidR="00121965" w:rsidRDefault="00121965" w:rsidP="00D03EBA">
      <w:pPr>
        <w:pStyle w:val="proposal"/>
      </w:pPr>
      <w:r>
        <w:t>Proposal 14: The choice of PRACH sequence length depends on the PRACH structure.</w:t>
      </w:r>
    </w:p>
    <w:bookmarkEnd w:id="17"/>
    <w:p w14:paraId="5601CA50" w14:textId="77777777" w:rsidR="00121965" w:rsidRPr="00D03EBA" w:rsidRDefault="00121965" w:rsidP="00D03EBA">
      <w:pPr>
        <w:pStyle w:val="proposal"/>
      </w:pPr>
    </w:p>
    <w:p w14:paraId="09D9F6FD" w14:textId="68A5B874" w:rsidR="00FE2841" w:rsidRDefault="00FE2841" w:rsidP="00C63BF5">
      <w:pPr>
        <w:pStyle w:val="Heading1"/>
      </w:pPr>
      <w:r>
        <w:t>SRS Design in NR-U</w:t>
      </w:r>
    </w:p>
    <w:p w14:paraId="3ED19DB0" w14:textId="0C13CECE" w:rsidR="00AC2E9E" w:rsidRDefault="00AC2E9E" w:rsidP="00D03EBA">
      <w:r>
        <w:t xml:space="preserve">The comb-based SRS transmission in NR allows distributed RE allocation for UE to have better power utilization under PSD limit. Therefore, we do not expect the SRS waveform design change from NR to NR-U. </w:t>
      </w:r>
    </w:p>
    <w:p w14:paraId="15E38E2D" w14:textId="288B531E" w:rsidR="0080682C" w:rsidRDefault="00AC2E9E" w:rsidP="00D03EBA">
      <w:r>
        <w:t xml:space="preserve">One thing to note is that due to the configurable UL burst in NR, front-loaded SRS can be introduced </w:t>
      </w:r>
      <w:r w:rsidR="006305E8">
        <w:t xml:space="preserve">along with FDM between SRS and other UL transmission </w:t>
      </w:r>
      <w:r>
        <w:t>in NR-U to minimize UE LBT overhead</w:t>
      </w:r>
      <w:r w:rsidR="00B21923">
        <w:t xml:space="preserve"> and increase the UL transmission probability with medium sensing.</w:t>
      </w:r>
      <w:r>
        <w:t xml:space="preserve"> </w:t>
      </w:r>
    </w:p>
    <w:p w14:paraId="5F41031D" w14:textId="72938091" w:rsidR="00142C2F" w:rsidRDefault="00142C2F" w:rsidP="00D03EBA">
      <w:pPr>
        <w:pStyle w:val="proposal"/>
      </w:pPr>
      <w:bookmarkStart w:id="18" w:name="p9"/>
      <w:r w:rsidRPr="00D03EBA">
        <w:t xml:space="preserve">Proposal </w:t>
      </w:r>
      <w:r w:rsidR="00FE2841">
        <w:rPr>
          <w:noProof/>
        </w:rPr>
        <w:t>15</w:t>
      </w:r>
      <w:r w:rsidRPr="00D03EBA">
        <w:t xml:space="preserve">: Retain NR SRS design for NR-U in </w:t>
      </w:r>
      <w:r w:rsidR="00FE2841">
        <w:t>sub-7Ghz</w:t>
      </w:r>
      <w:r w:rsidR="008530ED">
        <w:t xml:space="preserve"> Band</w:t>
      </w:r>
      <w:r w:rsidRPr="00D03EBA">
        <w:t xml:space="preserve">. Front-loaded SRS can be introduced for NR-U in </w:t>
      </w:r>
      <w:r w:rsidR="00FE2841">
        <w:t>sub-7Ghz</w:t>
      </w:r>
      <w:r w:rsidR="008530ED">
        <w:t xml:space="preserve"> Band</w:t>
      </w:r>
      <w:r w:rsidRPr="00D03EBA">
        <w:t>.</w:t>
      </w:r>
    </w:p>
    <w:bookmarkEnd w:id="18"/>
    <w:p w14:paraId="1FB82B4C" w14:textId="7761B662" w:rsidR="002F3775" w:rsidRDefault="002F3775" w:rsidP="00D03EBA">
      <w:pPr>
        <w:pStyle w:val="proposal"/>
      </w:pPr>
    </w:p>
    <w:p w14:paraId="367E69DC" w14:textId="5274C5F3" w:rsidR="002F3775" w:rsidRDefault="002F3775" w:rsidP="002F3775">
      <w:r>
        <w:t xml:space="preserve">In NR, SRS transmission can be periodic, semi-persistent, and aperiodic. In NR-U, due to the LBT requirement for signal transmission, aperiodic SRS fits the opportunistic transmission. On the other hand, NR periodic SRS and semi-persistent SRS cannot carry over to NR-U directly, consider the configured transmission opportunity may not be useable due to LBT failure. </w:t>
      </w:r>
    </w:p>
    <w:p w14:paraId="2AAFFAA9" w14:textId="5D9BD0EF" w:rsidR="002F3775" w:rsidRDefault="002F3775" w:rsidP="002F3775">
      <w:r>
        <w:t>Simple changes to period and semi-persistent CSI-RS can be introduced to make it more LBT friendly. For example, if the periodic and semi-persistent SRS are configured, they can be only transmitted when UE is able to transmit on the configured transmission opportunities.</w:t>
      </w:r>
    </w:p>
    <w:p w14:paraId="70DEB06C" w14:textId="17EAD2FE" w:rsidR="002F3775" w:rsidRDefault="002F3775" w:rsidP="002F3775">
      <w:pPr>
        <w:pStyle w:val="proposal"/>
      </w:pPr>
      <w:bookmarkStart w:id="19" w:name="p8"/>
      <w:r w:rsidRPr="00D03EBA">
        <w:t xml:space="preserve">Proposal </w:t>
      </w:r>
      <w:r>
        <w:rPr>
          <w:noProof/>
        </w:rPr>
        <w:t>16</w:t>
      </w:r>
      <w:r w:rsidRPr="00D03EBA">
        <w:t xml:space="preserve">: </w:t>
      </w:r>
      <w:r w:rsidRPr="00213862">
        <w:t xml:space="preserve">All periodic, semi-persistent, and aperiodic </w:t>
      </w:r>
      <w:r>
        <w:t>S</w:t>
      </w:r>
      <w:r w:rsidRPr="00213862">
        <w:t xml:space="preserve">RS can be supported in NR-U, while the transmission of </w:t>
      </w:r>
      <w:r w:rsidR="00062C1E">
        <w:t xml:space="preserve">aperiodic, </w:t>
      </w:r>
      <w:r w:rsidRPr="00213862">
        <w:t xml:space="preserve">periodic and semi-persistent </w:t>
      </w:r>
      <w:r>
        <w:t>S</w:t>
      </w:r>
      <w:r w:rsidRPr="00213862">
        <w:t xml:space="preserve">RS should be conditioned on the </w:t>
      </w:r>
      <w:r>
        <w:t>fact that UE is able to transmit on the configured transmission opportunities</w:t>
      </w:r>
      <w:r w:rsidRPr="00D03EBA">
        <w:t>.</w:t>
      </w:r>
    </w:p>
    <w:bookmarkEnd w:id="19"/>
    <w:p w14:paraId="1C1B35D3" w14:textId="77777777" w:rsidR="00FE2841" w:rsidRDefault="00FE2841" w:rsidP="00D03EBA">
      <w:pPr>
        <w:pStyle w:val="proposal"/>
      </w:pPr>
    </w:p>
    <w:p w14:paraId="29169BF1" w14:textId="1FD3D12C" w:rsidR="00FE2841" w:rsidRDefault="00FE2841" w:rsidP="00FE2841">
      <w:pPr>
        <w:pStyle w:val="Heading1"/>
      </w:pPr>
      <w:r>
        <w:t>Simulations</w:t>
      </w:r>
    </w:p>
    <w:p w14:paraId="40ED476D" w14:textId="77777777" w:rsidR="00FE2841" w:rsidRPr="00D03EBA" w:rsidRDefault="00FE2841" w:rsidP="00D03EBA">
      <w:pPr>
        <w:pStyle w:val="proposal"/>
      </w:pPr>
    </w:p>
    <w:p w14:paraId="47A9099B" w14:textId="77777777" w:rsidR="00A55B45" w:rsidRDefault="00A55B45" w:rsidP="00D03EBA">
      <w:pPr>
        <w:rPr>
          <w:b/>
        </w:rPr>
      </w:pPr>
      <w:r>
        <w:t>In this section, we list the link level performance with 60KHz SCS with different waveform design options</w:t>
      </w:r>
      <w:r w:rsidRPr="009A79DC">
        <w:t>.</w:t>
      </w:r>
    </w:p>
    <w:p w14:paraId="771655FC" w14:textId="77777777" w:rsidR="00B22D05" w:rsidRPr="00B22D05" w:rsidRDefault="00B22D05" w:rsidP="00B22D05">
      <w:pPr>
        <w:pStyle w:val="ListParagraph"/>
        <w:keepNext/>
        <w:keepLines/>
        <w:numPr>
          <w:ilvl w:val="0"/>
          <w:numId w:val="43"/>
        </w:numPr>
        <w:autoSpaceDE w:val="0"/>
        <w:autoSpaceDN w:val="0"/>
        <w:spacing w:before="120" w:after="180"/>
        <w:outlineLvl w:val="2"/>
        <w:rPr>
          <w:rFonts w:ascii="Arial" w:eastAsia="Batang" w:hAnsi="Arial"/>
          <w:snapToGrid/>
          <w:vanish/>
          <w:sz w:val="28"/>
          <w:szCs w:val="20"/>
          <w:lang w:val="en-US" w:eastAsia="en-US"/>
        </w:rPr>
      </w:pPr>
    </w:p>
    <w:p w14:paraId="6CF315A3" w14:textId="77777777" w:rsidR="00B22D05" w:rsidRPr="00B22D05" w:rsidRDefault="00B22D05" w:rsidP="00B22D05">
      <w:pPr>
        <w:pStyle w:val="ListParagraph"/>
        <w:keepNext/>
        <w:keepLines/>
        <w:numPr>
          <w:ilvl w:val="0"/>
          <w:numId w:val="43"/>
        </w:numPr>
        <w:autoSpaceDE w:val="0"/>
        <w:autoSpaceDN w:val="0"/>
        <w:spacing w:before="120" w:after="180"/>
        <w:outlineLvl w:val="2"/>
        <w:rPr>
          <w:rFonts w:ascii="Arial" w:eastAsia="Batang" w:hAnsi="Arial"/>
          <w:snapToGrid/>
          <w:vanish/>
          <w:sz w:val="28"/>
          <w:szCs w:val="20"/>
          <w:lang w:val="en-US" w:eastAsia="en-US"/>
        </w:rPr>
      </w:pPr>
    </w:p>
    <w:p w14:paraId="2F3AB37C" w14:textId="77777777" w:rsidR="00B22D05" w:rsidRPr="00B22D05" w:rsidRDefault="00B22D05" w:rsidP="00B22D05">
      <w:pPr>
        <w:pStyle w:val="ListParagraph"/>
        <w:keepNext/>
        <w:keepLines/>
        <w:numPr>
          <w:ilvl w:val="0"/>
          <w:numId w:val="43"/>
        </w:numPr>
        <w:autoSpaceDE w:val="0"/>
        <w:autoSpaceDN w:val="0"/>
        <w:spacing w:before="120" w:after="180"/>
        <w:outlineLvl w:val="2"/>
        <w:rPr>
          <w:rFonts w:ascii="Arial" w:eastAsia="Batang" w:hAnsi="Arial"/>
          <w:snapToGrid/>
          <w:vanish/>
          <w:sz w:val="28"/>
          <w:szCs w:val="20"/>
          <w:lang w:val="en-US" w:eastAsia="en-US"/>
        </w:rPr>
      </w:pPr>
    </w:p>
    <w:p w14:paraId="13D8A8EE" w14:textId="77777777" w:rsidR="00B22D05" w:rsidRPr="00B22D05" w:rsidRDefault="00B22D05" w:rsidP="00B22D05">
      <w:pPr>
        <w:pStyle w:val="ListParagraph"/>
        <w:keepNext/>
        <w:keepLines/>
        <w:numPr>
          <w:ilvl w:val="0"/>
          <w:numId w:val="43"/>
        </w:numPr>
        <w:autoSpaceDE w:val="0"/>
        <w:autoSpaceDN w:val="0"/>
        <w:spacing w:before="120" w:after="180"/>
        <w:outlineLvl w:val="2"/>
        <w:rPr>
          <w:rFonts w:ascii="Arial" w:eastAsia="Batang" w:hAnsi="Arial"/>
          <w:snapToGrid/>
          <w:vanish/>
          <w:sz w:val="28"/>
          <w:szCs w:val="20"/>
          <w:lang w:val="en-US" w:eastAsia="en-US"/>
        </w:rPr>
      </w:pPr>
    </w:p>
    <w:p w14:paraId="0CB422D8" w14:textId="77777777" w:rsidR="00B22D05" w:rsidRPr="00B22D05" w:rsidRDefault="00B22D05" w:rsidP="00B22D05">
      <w:pPr>
        <w:pStyle w:val="ListParagraph"/>
        <w:keepNext/>
        <w:keepLines/>
        <w:numPr>
          <w:ilvl w:val="0"/>
          <w:numId w:val="43"/>
        </w:numPr>
        <w:autoSpaceDE w:val="0"/>
        <w:autoSpaceDN w:val="0"/>
        <w:spacing w:before="120" w:after="180"/>
        <w:outlineLvl w:val="2"/>
        <w:rPr>
          <w:rFonts w:ascii="Arial" w:eastAsia="Batang" w:hAnsi="Arial"/>
          <w:snapToGrid/>
          <w:vanish/>
          <w:sz w:val="28"/>
          <w:szCs w:val="20"/>
          <w:lang w:val="en-US" w:eastAsia="en-US"/>
        </w:rPr>
      </w:pPr>
    </w:p>
    <w:p w14:paraId="7EDB7D60" w14:textId="77777777" w:rsidR="00B22D05" w:rsidRPr="00B22D05" w:rsidRDefault="00B22D05" w:rsidP="00B22D05">
      <w:pPr>
        <w:pStyle w:val="ListParagraph"/>
        <w:keepNext/>
        <w:keepLines/>
        <w:numPr>
          <w:ilvl w:val="1"/>
          <w:numId w:val="43"/>
        </w:numPr>
        <w:autoSpaceDE w:val="0"/>
        <w:autoSpaceDN w:val="0"/>
        <w:spacing w:before="120" w:after="180"/>
        <w:outlineLvl w:val="2"/>
        <w:rPr>
          <w:rFonts w:ascii="Arial" w:eastAsia="Batang" w:hAnsi="Arial"/>
          <w:snapToGrid/>
          <w:vanish/>
          <w:sz w:val="28"/>
          <w:szCs w:val="20"/>
          <w:lang w:val="en-US" w:eastAsia="en-US"/>
        </w:rPr>
      </w:pPr>
    </w:p>
    <w:p w14:paraId="3554FDDC" w14:textId="60AE18EE" w:rsidR="00C63BF5" w:rsidRPr="00C63BF5" w:rsidRDefault="00B22D05" w:rsidP="00B22D05">
      <w:pPr>
        <w:pStyle w:val="Heading2"/>
        <w:rPr>
          <w:b/>
          <w:lang w:val="en-US"/>
        </w:rPr>
      </w:pPr>
      <w:r>
        <w:rPr>
          <w:lang w:val="en-US"/>
        </w:rPr>
        <w:t>6.1</w:t>
      </w:r>
      <w:r>
        <w:rPr>
          <w:lang w:val="en-US"/>
        </w:rPr>
        <w:tab/>
      </w:r>
      <w:r w:rsidR="00A55B45" w:rsidRPr="00C63BF5">
        <w:rPr>
          <w:lang w:val="en-US"/>
        </w:rPr>
        <w:t xml:space="preserve">Simulation </w:t>
      </w:r>
      <w:r w:rsidR="00AC25B3">
        <w:rPr>
          <w:lang w:val="en-US"/>
        </w:rPr>
        <w:t>Performance for PUSCH</w:t>
      </w:r>
    </w:p>
    <w:p w14:paraId="18C215A2" w14:textId="5C8D8A1F" w:rsidR="00A55B45" w:rsidRDefault="00A55B45" w:rsidP="009D352F">
      <w:pPr>
        <w:pStyle w:val="Caption"/>
        <w:jc w:val="center"/>
      </w:pPr>
      <w:r>
        <w:t xml:space="preserve">Table </w:t>
      </w:r>
      <w:r w:rsidR="000515BF">
        <w:fldChar w:fldCharType="begin"/>
      </w:r>
      <w:r w:rsidR="000515BF">
        <w:instrText xml:space="preserve"> SEQ Table \* ARABIC </w:instrText>
      </w:r>
      <w:r w:rsidR="000515BF">
        <w:fldChar w:fldCharType="separate"/>
      </w:r>
      <w:r w:rsidR="009413C8">
        <w:rPr>
          <w:noProof/>
        </w:rPr>
        <w:t>2</w:t>
      </w:r>
      <w:r w:rsidR="000515BF">
        <w:rPr>
          <w:noProof/>
        </w:rPr>
        <w:fldChar w:fldCharType="end"/>
      </w:r>
      <w:r w:rsidR="00A53B66">
        <w:t>.</w:t>
      </w:r>
      <w:r>
        <w:t xml:space="preserve"> Simulation Assumptions</w:t>
      </w:r>
    </w:p>
    <w:tbl>
      <w:tblPr>
        <w:tblStyle w:val="TableGrid"/>
        <w:tblW w:w="0" w:type="auto"/>
        <w:jc w:val="center"/>
        <w:tblLook w:val="04A0" w:firstRow="1" w:lastRow="0" w:firstColumn="1" w:lastColumn="0" w:noHBand="0" w:noVBand="1"/>
      </w:tblPr>
      <w:tblGrid>
        <w:gridCol w:w="2965"/>
        <w:gridCol w:w="3780"/>
      </w:tblGrid>
      <w:tr w:rsidR="00A55B45" w14:paraId="1E8FE2D7" w14:textId="77777777" w:rsidTr="00A55B45">
        <w:trPr>
          <w:jc w:val="center"/>
        </w:trPr>
        <w:tc>
          <w:tcPr>
            <w:tcW w:w="2965" w:type="dxa"/>
          </w:tcPr>
          <w:p w14:paraId="68C4B34D" w14:textId="77777777" w:rsidR="00A55B45" w:rsidRDefault="00A55B45" w:rsidP="00D03EBA">
            <w:r>
              <w:t>Channel Model</w:t>
            </w:r>
          </w:p>
        </w:tc>
        <w:tc>
          <w:tcPr>
            <w:tcW w:w="3780" w:type="dxa"/>
          </w:tcPr>
          <w:p w14:paraId="5D1F8DCD" w14:textId="77777777" w:rsidR="00A55B45" w:rsidRDefault="00A55B45" w:rsidP="00D03EBA">
            <w:r>
              <w:t>EPA 5Hz</w:t>
            </w:r>
          </w:p>
        </w:tc>
      </w:tr>
      <w:tr w:rsidR="00A55B45" w14:paraId="245D13D5" w14:textId="77777777" w:rsidTr="00A55B45">
        <w:trPr>
          <w:jc w:val="center"/>
        </w:trPr>
        <w:tc>
          <w:tcPr>
            <w:tcW w:w="2965" w:type="dxa"/>
          </w:tcPr>
          <w:p w14:paraId="10FE2521" w14:textId="77777777" w:rsidR="00A55B45" w:rsidRPr="009A79DC" w:rsidRDefault="00A55B45" w:rsidP="00D03EBA">
            <w:pPr>
              <w:rPr>
                <w:color w:val="FF0000"/>
              </w:rPr>
            </w:pPr>
            <w:r w:rsidRPr="00FF7C63">
              <w:t>Antenna  configuration</w:t>
            </w:r>
          </w:p>
        </w:tc>
        <w:tc>
          <w:tcPr>
            <w:tcW w:w="3780" w:type="dxa"/>
          </w:tcPr>
          <w:p w14:paraId="00E3205C" w14:textId="77777777" w:rsidR="00A55B45" w:rsidRPr="009A79DC" w:rsidRDefault="00A55B45" w:rsidP="00D03EBA">
            <w:pPr>
              <w:rPr>
                <w:color w:val="FF0000"/>
              </w:rPr>
            </w:pPr>
            <w:r>
              <w:t>4Tx, 4 Rx</w:t>
            </w:r>
          </w:p>
        </w:tc>
      </w:tr>
      <w:tr w:rsidR="00A55B45" w14:paraId="56CBCFB4" w14:textId="77777777" w:rsidTr="00A55B45">
        <w:trPr>
          <w:jc w:val="center"/>
        </w:trPr>
        <w:tc>
          <w:tcPr>
            <w:tcW w:w="2965" w:type="dxa"/>
          </w:tcPr>
          <w:p w14:paraId="21CEA4E1" w14:textId="77777777" w:rsidR="00A55B45" w:rsidRDefault="00A55B45" w:rsidP="00D03EBA">
            <w:r>
              <w:t>Modulation / code rate</w:t>
            </w:r>
          </w:p>
        </w:tc>
        <w:tc>
          <w:tcPr>
            <w:tcW w:w="3780" w:type="dxa"/>
          </w:tcPr>
          <w:p w14:paraId="0F980A32" w14:textId="77777777" w:rsidR="00A55B45" w:rsidRDefault="00A55B45" w:rsidP="00D03EBA">
            <w:r>
              <w:t>MCS5, 10 (add details)</w:t>
            </w:r>
          </w:p>
        </w:tc>
      </w:tr>
      <w:tr w:rsidR="00A55B45" w14:paraId="78849B38" w14:textId="77777777" w:rsidTr="00A55B45">
        <w:trPr>
          <w:jc w:val="center"/>
        </w:trPr>
        <w:tc>
          <w:tcPr>
            <w:tcW w:w="2965" w:type="dxa"/>
          </w:tcPr>
          <w:p w14:paraId="63EC230A" w14:textId="77777777" w:rsidR="00A55B45" w:rsidRDefault="00A55B45" w:rsidP="00D03EBA">
            <w:r>
              <w:t>SCS (KHz)</w:t>
            </w:r>
          </w:p>
        </w:tc>
        <w:tc>
          <w:tcPr>
            <w:tcW w:w="3780" w:type="dxa"/>
          </w:tcPr>
          <w:p w14:paraId="75091557" w14:textId="77777777" w:rsidR="00A55B45" w:rsidRDefault="00A55B45" w:rsidP="00D03EBA">
            <w:r>
              <w:t>60</w:t>
            </w:r>
          </w:p>
        </w:tc>
      </w:tr>
      <w:tr w:rsidR="00A55B45" w14:paraId="131B693B" w14:textId="77777777" w:rsidTr="00A55B45">
        <w:trPr>
          <w:jc w:val="center"/>
        </w:trPr>
        <w:tc>
          <w:tcPr>
            <w:tcW w:w="2965" w:type="dxa"/>
          </w:tcPr>
          <w:p w14:paraId="1243B3D9" w14:textId="77777777" w:rsidR="00A55B45" w:rsidRDefault="00A55B45" w:rsidP="00D03EBA">
            <w:r>
              <w:t>FFT size</w:t>
            </w:r>
          </w:p>
        </w:tc>
        <w:tc>
          <w:tcPr>
            <w:tcW w:w="3780" w:type="dxa"/>
          </w:tcPr>
          <w:p w14:paraId="4A575317" w14:textId="77777777" w:rsidR="00A55B45" w:rsidRDefault="00A55B45" w:rsidP="00D03EBA">
            <w:r>
              <w:t>512</w:t>
            </w:r>
          </w:p>
        </w:tc>
      </w:tr>
      <w:tr w:rsidR="00A55B45" w14:paraId="3B45E09C" w14:textId="77777777" w:rsidTr="00A55B45">
        <w:trPr>
          <w:trHeight w:val="53"/>
          <w:jc w:val="center"/>
        </w:trPr>
        <w:tc>
          <w:tcPr>
            <w:tcW w:w="2965" w:type="dxa"/>
          </w:tcPr>
          <w:p w14:paraId="1DA0C80A" w14:textId="2F948C24" w:rsidR="00A55B45" w:rsidRDefault="00A55B45" w:rsidP="00D03EBA">
            <w:r>
              <w:t xml:space="preserve">Usable tones / </w:t>
            </w:r>
            <w:r w:rsidR="008530ED">
              <w:t>Band</w:t>
            </w:r>
            <w:r>
              <w:t>width</w:t>
            </w:r>
          </w:p>
        </w:tc>
        <w:tc>
          <w:tcPr>
            <w:tcW w:w="3780" w:type="dxa"/>
          </w:tcPr>
          <w:p w14:paraId="3C26E5AD" w14:textId="77777777" w:rsidR="00A55B45" w:rsidRDefault="00A55B45" w:rsidP="00D03EBA">
            <w:r>
              <w:t>300 / 18MHz</w:t>
            </w:r>
          </w:p>
        </w:tc>
      </w:tr>
      <w:tr w:rsidR="00A55B45" w14:paraId="164C1397" w14:textId="77777777" w:rsidTr="00A55B45">
        <w:trPr>
          <w:trHeight w:val="53"/>
          <w:jc w:val="center"/>
        </w:trPr>
        <w:tc>
          <w:tcPr>
            <w:tcW w:w="2965" w:type="dxa"/>
          </w:tcPr>
          <w:p w14:paraId="02C69472" w14:textId="77777777" w:rsidR="00A55B45" w:rsidRPr="00FF7C63" w:rsidRDefault="00A55B45" w:rsidP="00D03EBA">
            <w:r>
              <w:t>Number of Spatial Layers</w:t>
            </w:r>
          </w:p>
        </w:tc>
        <w:tc>
          <w:tcPr>
            <w:tcW w:w="3780" w:type="dxa"/>
          </w:tcPr>
          <w:p w14:paraId="17398FBD" w14:textId="77777777" w:rsidR="00A55B45" w:rsidRPr="00FF7C63" w:rsidRDefault="00A55B45" w:rsidP="00D03EBA">
            <w:r>
              <w:t>2 and 4</w:t>
            </w:r>
          </w:p>
        </w:tc>
      </w:tr>
      <w:tr w:rsidR="00A55B45" w14:paraId="66D1055E" w14:textId="77777777" w:rsidTr="00A55B45">
        <w:trPr>
          <w:trHeight w:val="53"/>
          <w:jc w:val="center"/>
        </w:trPr>
        <w:tc>
          <w:tcPr>
            <w:tcW w:w="2965" w:type="dxa"/>
          </w:tcPr>
          <w:p w14:paraId="7F984EBC" w14:textId="77777777" w:rsidR="00A55B45" w:rsidRPr="009A79DC" w:rsidRDefault="00A55B45" w:rsidP="00D03EBA">
            <w:r w:rsidRPr="009A79DC">
              <w:t>Channel / Nt estimation</w:t>
            </w:r>
          </w:p>
        </w:tc>
        <w:tc>
          <w:tcPr>
            <w:tcW w:w="3780" w:type="dxa"/>
          </w:tcPr>
          <w:p w14:paraId="11117C0F" w14:textId="77777777" w:rsidR="00A55B45" w:rsidRPr="009A79DC" w:rsidRDefault="00A55B45" w:rsidP="00D03EBA">
            <w:r>
              <w:t>Estimated</w:t>
            </w:r>
          </w:p>
        </w:tc>
      </w:tr>
      <w:tr w:rsidR="00A55B45" w14:paraId="74654FBD" w14:textId="77777777" w:rsidTr="00A55B45">
        <w:trPr>
          <w:trHeight w:val="53"/>
          <w:jc w:val="center"/>
        </w:trPr>
        <w:tc>
          <w:tcPr>
            <w:tcW w:w="2965" w:type="dxa"/>
          </w:tcPr>
          <w:p w14:paraId="7BC7D0A5" w14:textId="77777777" w:rsidR="00A55B45" w:rsidRPr="009A79DC" w:rsidRDefault="00A55B45" w:rsidP="00D03EBA">
            <w:r>
              <w:lastRenderedPageBreak/>
              <w:t>DMRS symbol</w:t>
            </w:r>
          </w:p>
        </w:tc>
        <w:tc>
          <w:tcPr>
            <w:tcW w:w="3780" w:type="dxa"/>
          </w:tcPr>
          <w:p w14:paraId="3B9C408E" w14:textId="77777777" w:rsidR="00A55B45" w:rsidRDefault="00A55B45" w:rsidP="00D03EBA">
            <w:r>
              <w:t>1 and 2 DMRS symbols</w:t>
            </w:r>
          </w:p>
        </w:tc>
      </w:tr>
      <w:tr w:rsidR="00A55B45" w14:paraId="2EC81AB2" w14:textId="77777777" w:rsidTr="00A55B45">
        <w:trPr>
          <w:trHeight w:val="53"/>
          <w:jc w:val="center"/>
        </w:trPr>
        <w:tc>
          <w:tcPr>
            <w:tcW w:w="2965" w:type="dxa"/>
          </w:tcPr>
          <w:p w14:paraId="6DB102CA" w14:textId="77777777" w:rsidR="00A55B45" w:rsidRDefault="00A55B45" w:rsidP="00D03EBA">
            <w:r>
              <w:t>Waveform Options</w:t>
            </w:r>
          </w:p>
        </w:tc>
        <w:tc>
          <w:tcPr>
            <w:tcW w:w="3780" w:type="dxa"/>
          </w:tcPr>
          <w:p w14:paraId="3AC4E669" w14:textId="68E30267" w:rsidR="00A55B45" w:rsidRDefault="00A55B45" w:rsidP="00D03EBA">
            <w:r>
              <w:t xml:space="preserve">localized 5 RBs, interlaced 5 RBs, interlaced 15 mini-RBs in </w:t>
            </w:r>
            <w:r>
              <w:fldChar w:fldCharType="begin"/>
            </w:r>
            <w:r>
              <w:instrText xml:space="preserve"> REF _Ref506155196 \h </w:instrText>
            </w:r>
            <w:r>
              <w:fldChar w:fldCharType="separate"/>
            </w:r>
            <w:r w:rsidR="009413C8">
              <w:t xml:space="preserve">Figure </w:t>
            </w:r>
            <w:r w:rsidR="009413C8">
              <w:rPr>
                <w:noProof/>
              </w:rPr>
              <w:t>4</w:t>
            </w:r>
            <w:r>
              <w:fldChar w:fldCharType="end"/>
            </w:r>
          </w:p>
        </w:tc>
      </w:tr>
      <w:tr w:rsidR="00A55B45" w14:paraId="7BEFF660" w14:textId="77777777" w:rsidTr="00A55B45">
        <w:trPr>
          <w:trHeight w:val="53"/>
          <w:jc w:val="center"/>
        </w:trPr>
        <w:tc>
          <w:tcPr>
            <w:tcW w:w="2965" w:type="dxa"/>
          </w:tcPr>
          <w:p w14:paraId="4DB4DC41" w14:textId="77777777" w:rsidR="00A55B45" w:rsidRDefault="00A55B45" w:rsidP="00D03EBA">
            <w:r>
              <w:t>DMRS pattern</w:t>
            </w:r>
          </w:p>
        </w:tc>
        <w:tc>
          <w:tcPr>
            <w:tcW w:w="3780" w:type="dxa"/>
          </w:tcPr>
          <w:p w14:paraId="2E728F4B" w14:textId="38F707CF" w:rsidR="00A55B45" w:rsidRDefault="00A55B45" w:rsidP="00D03EBA">
            <w:r>
              <w:t xml:space="preserve">DMRS config type 1 for localized and interlaced 5 RB waveform; DMRS config type 1 with 4 REs as in </w:t>
            </w:r>
            <w:r>
              <w:fldChar w:fldCharType="begin"/>
            </w:r>
            <w:r>
              <w:instrText xml:space="preserve"> REF _Ref506155843 \h </w:instrText>
            </w:r>
            <w:r>
              <w:fldChar w:fldCharType="separate"/>
            </w:r>
            <w:r w:rsidR="009413C8">
              <w:t xml:space="preserve">Figure </w:t>
            </w:r>
            <w:r w:rsidR="009413C8">
              <w:rPr>
                <w:noProof/>
              </w:rPr>
              <w:t>9</w:t>
            </w:r>
            <w:r>
              <w:fldChar w:fldCharType="end"/>
            </w:r>
          </w:p>
        </w:tc>
      </w:tr>
    </w:tbl>
    <w:p w14:paraId="06D1ECFB" w14:textId="307874CA" w:rsidR="00A55B45" w:rsidRDefault="00A53B66" w:rsidP="009D352F">
      <w:pPr>
        <w:pStyle w:val="LGTdoc1"/>
        <w:spacing w:before="120"/>
        <w:jc w:val="center"/>
      </w:pPr>
      <w:r>
        <w:object w:dxaOrig="10334" w:dyaOrig="5909" w14:anchorId="153E2723">
          <v:shape id="_x0000_i1033" type="#_x0000_t75" style="width:391.7pt;height:196.1pt" o:ole="">
            <v:imagedata r:id="rId30" o:title="" croptop="3987f" cropbottom="4407f"/>
          </v:shape>
          <o:OLEObject Type="Embed" ProgID="Visio.Drawing.11" ShapeID="_x0000_i1033" DrawAspect="Content" ObjectID="_1599659006" r:id="rId31"/>
        </w:object>
      </w:r>
    </w:p>
    <w:p w14:paraId="3E7D1893" w14:textId="00D517F3" w:rsidR="00A55B45" w:rsidRDefault="00A55B45" w:rsidP="009D352F">
      <w:pPr>
        <w:pStyle w:val="Caption"/>
        <w:jc w:val="center"/>
      </w:pPr>
      <w:bookmarkStart w:id="20" w:name="_Ref506155843"/>
      <w:r>
        <w:t xml:space="preserve">Figure </w:t>
      </w:r>
      <w:r w:rsidR="000515BF">
        <w:fldChar w:fldCharType="begin"/>
      </w:r>
      <w:r w:rsidR="000515BF">
        <w:instrText xml:space="preserve"> SEQ Figure \* ARABIC </w:instrText>
      </w:r>
      <w:r w:rsidR="000515BF">
        <w:fldChar w:fldCharType="separate"/>
      </w:r>
      <w:r w:rsidR="009413C8">
        <w:rPr>
          <w:noProof/>
        </w:rPr>
        <w:t>9</w:t>
      </w:r>
      <w:r w:rsidR="000515BF">
        <w:rPr>
          <w:noProof/>
        </w:rPr>
        <w:fldChar w:fldCharType="end"/>
      </w:r>
      <w:bookmarkEnd w:id="20"/>
      <w:r w:rsidR="00A53B66">
        <w:rPr>
          <w:noProof/>
        </w:rPr>
        <w:t>.</w:t>
      </w:r>
      <w:r>
        <w:t xml:space="preserve"> DMRS configuration with mini-RB structure</w:t>
      </w:r>
    </w:p>
    <w:p w14:paraId="28335324" w14:textId="2349E16A" w:rsidR="00A55B45" w:rsidRDefault="00A55B45" w:rsidP="00D03EBA">
      <w:pPr>
        <w:rPr>
          <w:b/>
        </w:rPr>
      </w:pPr>
      <w:bookmarkStart w:id="21" w:name="_Hlk506156515"/>
      <w:r w:rsidRPr="005E599C">
        <w:t>The</w:t>
      </w:r>
      <w:bookmarkEnd w:id="21"/>
      <w:r w:rsidRPr="005E599C">
        <w:t xml:space="preserve"> </w:t>
      </w:r>
      <w:r>
        <w:t xml:space="preserve">link level performances </w:t>
      </w:r>
      <w:r w:rsidR="00CC1B7B">
        <w:t xml:space="preserve">for PUSCH </w:t>
      </w:r>
      <w:r>
        <w:t xml:space="preserve">are listed in </w:t>
      </w:r>
      <w:r w:rsidRPr="00EA602D">
        <w:rPr>
          <w:b/>
        </w:rPr>
        <w:fldChar w:fldCharType="begin"/>
      </w:r>
      <w:r w:rsidRPr="00EA602D">
        <w:instrText xml:space="preserve"> REF _Ref506157090 \h </w:instrText>
      </w:r>
      <w:r>
        <w:instrText xml:space="preserve"> \* MERGEFORMAT </w:instrText>
      </w:r>
      <w:r w:rsidRPr="00EA602D">
        <w:rPr>
          <w:b/>
        </w:rPr>
      </w:r>
      <w:r w:rsidRPr="00EA602D">
        <w:rPr>
          <w:b/>
        </w:rPr>
        <w:fldChar w:fldCharType="separate"/>
      </w:r>
      <w:r w:rsidR="009413C8">
        <w:t xml:space="preserve">Figure </w:t>
      </w:r>
      <w:r w:rsidR="009413C8">
        <w:rPr>
          <w:noProof/>
        </w:rPr>
        <w:t>10</w:t>
      </w:r>
      <w:r w:rsidRPr="00EA602D">
        <w:rPr>
          <w:b/>
        </w:rPr>
        <w:fldChar w:fldCharType="end"/>
      </w:r>
      <w:r w:rsidRPr="00EA602D">
        <w:t xml:space="preserve"> to </w:t>
      </w:r>
      <w:r w:rsidRPr="00EA602D">
        <w:rPr>
          <w:b/>
        </w:rPr>
        <w:fldChar w:fldCharType="begin"/>
      </w:r>
      <w:r w:rsidRPr="00EA602D">
        <w:instrText xml:space="preserve"> REF _Ref506157110 \h </w:instrText>
      </w:r>
      <w:r>
        <w:instrText xml:space="preserve"> \* MERGEFORMAT </w:instrText>
      </w:r>
      <w:r w:rsidRPr="00EA602D">
        <w:rPr>
          <w:b/>
        </w:rPr>
      </w:r>
      <w:r w:rsidRPr="00EA602D">
        <w:rPr>
          <w:b/>
        </w:rPr>
        <w:fldChar w:fldCharType="separate"/>
      </w:r>
      <w:r w:rsidR="009413C8">
        <w:t xml:space="preserve">Figure </w:t>
      </w:r>
      <w:r w:rsidR="009413C8">
        <w:rPr>
          <w:noProof/>
        </w:rPr>
        <w:t>13</w:t>
      </w:r>
      <w:r w:rsidRPr="00EA602D">
        <w:rPr>
          <w:b/>
        </w:rPr>
        <w:fldChar w:fldCharType="end"/>
      </w:r>
      <w:r>
        <w:t xml:space="preserve"> and they are plotted with the same PSD. The solid line corresponds to the performance with 15 mini-RBs, the dash-dotted line corresponds to 5 interlaced RBs while the dash line corresponds to 5 contiguous RBs.</w:t>
      </w:r>
    </w:p>
    <w:p w14:paraId="5409676A" w14:textId="77777777" w:rsidR="00A55B45" w:rsidRDefault="00A55B45" w:rsidP="00D03EBA">
      <w:pPr>
        <w:rPr>
          <w:b/>
        </w:rPr>
      </w:pPr>
      <w:r w:rsidRPr="0034255B">
        <w:t xml:space="preserve">Note that under the PSD limitation with 10dBm/MHz, the contiguous 5RBs corresponds to 10dBm + </w:t>
      </w:r>
      <w:r w:rsidRPr="0034255B">
        <w:rPr>
          <w:lang w:val="en-US"/>
        </w:rPr>
        <w:t xml:space="preserve">10Log(5x0.72), </w:t>
      </w:r>
      <w:r w:rsidRPr="0034255B">
        <w:t xml:space="preserve">the interlaced 5RBs corresponds to 10dBm + </w:t>
      </w:r>
      <w:r w:rsidRPr="0034255B">
        <w:rPr>
          <w:lang w:val="en-US"/>
        </w:rPr>
        <w:t xml:space="preserve">10Log(5) </w:t>
      </w:r>
      <w:r w:rsidRPr="0034255B">
        <w:t xml:space="preserve">while the interlaced 15 mini-RBs corresponds to 10dBm + </w:t>
      </w:r>
      <w:r w:rsidRPr="0034255B">
        <w:rPr>
          <w:lang w:val="en-US"/>
        </w:rPr>
        <w:t xml:space="preserve">10Log(15). </w:t>
      </w:r>
      <w:r w:rsidRPr="0034255B">
        <w:t>That is, with the same number</w:t>
      </w:r>
      <w:r>
        <w:t xml:space="preserve"> of REs, the mini-RB interlace structure has a 6.2dB gain over contiguous 5RBs and 4.8dB gain over interlaced 5RBs. </w:t>
      </w:r>
    </w:p>
    <w:p w14:paraId="07D13776" w14:textId="77777777" w:rsidR="00A55B45" w:rsidRDefault="00A55B45" w:rsidP="00A53B66">
      <w:pPr>
        <w:pStyle w:val="LGTdoc1"/>
        <w:spacing w:before="120" w:after="0" w:afterAutospacing="0"/>
        <w:jc w:val="center"/>
      </w:pPr>
      <w:r>
        <w:rPr>
          <w:noProof/>
          <w:lang w:val="en-US" w:eastAsia="en-US"/>
        </w:rPr>
        <w:drawing>
          <wp:inline distT="0" distB="0" distL="0" distR="0" wp14:anchorId="020843FF" wp14:editId="12254A1B">
            <wp:extent cx="4184650" cy="31671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94182" cy="3174335"/>
                    </a:xfrm>
                    <a:prstGeom prst="rect">
                      <a:avLst/>
                    </a:prstGeom>
                    <a:noFill/>
                  </pic:spPr>
                </pic:pic>
              </a:graphicData>
            </a:graphic>
          </wp:inline>
        </w:drawing>
      </w:r>
    </w:p>
    <w:p w14:paraId="00495734" w14:textId="6D972A98" w:rsidR="00A55B45" w:rsidRDefault="00A55B45" w:rsidP="009D352F">
      <w:pPr>
        <w:pStyle w:val="Caption"/>
        <w:jc w:val="center"/>
      </w:pPr>
      <w:bookmarkStart w:id="22" w:name="_Ref506157090"/>
      <w:r>
        <w:t xml:space="preserve">Figure </w:t>
      </w:r>
      <w:r w:rsidR="000515BF">
        <w:fldChar w:fldCharType="begin"/>
      </w:r>
      <w:r w:rsidR="000515BF">
        <w:instrText xml:space="preserve"> SEQ Figure \* ARABIC </w:instrText>
      </w:r>
      <w:r w:rsidR="000515BF">
        <w:fldChar w:fldCharType="separate"/>
      </w:r>
      <w:r w:rsidR="009413C8">
        <w:rPr>
          <w:noProof/>
        </w:rPr>
        <w:t>10</w:t>
      </w:r>
      <w:r w:rsidR="000515BF">
        <w:rPr>
          <w:noProof/>
        </w:rPr>
        <w:fldChar w:fldCharType="end"/>
      </w:r>
      <w:bookmarkEnd w:id="22"/>
      <w:r w:rsidR="00A53B66">
        <w:rPr>
          <w:noProof/>
        </w:rPr>
        <w:t>.</w:t>
      </w:r>
      <w:r>
        <w:t xml:space="preserve"> Link performance with 2 layers, 1 DMRS symbol</w:t>
      </w:r>
    </w:p>
    <w:p w14:paraId="18A3153F" w14:textId="77777777" w:rsidR="00A55B45" w:rsidRDefault="00A55B45" w:rsidP="00A53B66">
      <w:pPr>
        <w:spacing w:after="0"/>
        <w:jc w:val="center"/>
      </w:pPr>
      <w:r>
        <w:rPr>
          <w:noProof/>
          <w:lang w:val="en-US" w:eastAsia="en-US"/>
        </w:rPr>
        <w:lastRenderedPageBreak/>
        <w:drawing>
          <wp:inline distT="0" distB="0" distL="0" distR="0" wp14:anchorId="3B98B7B1" wp14:editId="6CCBCF86">
            <wp:extent cx="4000500" cy="3064472"/>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13352" cy="3074317"/>
                    </a:xfrm>
                    <a:prstGeom prst="rect">
                      <a:avLst/>
                    </a:prstGeom>
                    <a:noFill/>
                  </pic:spPr>
                </pic:pic>
              </a:graphicData>
            </a:graphic>
          </wp:inline>
        </w:drawing>
      </w:r>
    </w:p>
    <w:p w14:paraId="4372E3EF" w14:textId="16F02719" w:rsidR="00A55B45" w:rsidRDefault="00A55B45" w:rsidP="009D352F">
      <w:pPr>
        <w:pStyle w:val="Caption"/>
        <w:jc w:val="center"/>
      </w:pPr>
      <w:r>
        <w:t xml:space="preserve">Figure </w:t>
      </w:r>
      <w:r w:rsidR="000515BF">
        <w:fldChar w:fldCharType="begin"/>
      </w:r>
      <w:r w:rsidR="000515BF">
        <w:instrText xml:space="preserve"> SEQ Figure \* ARABIC </w:instrText>
      </w:r>
      <w:r w:rsidR="000515BF">
        <w:fldChar w:fldCharType="separate"/>
      </w:r>
      <w:r w:rsidR="009413C8">
        <w:rPr>
          <w:noProof/>
        </w:rPr>
        <w:t>11</w:t>
      </w:r>
      <w:r w:rsidR="000515BF">
        <w:rPr>
          <w:noProof/>
        </w:rPr>
        <w:fldChar w:fldCharType="end"/>
      </w:r>
      <w:r w:rsidR="00A53B66">
        <w:rPr>
          <w:noProof/>
        </w:rPr>
        <w:t>.</w:t>
      </w:r>
      <w:r>
        <w:t xml:space="preserve"> Link performance with 2 layers, 2 DMRS symbol</w:t>
      </w:r>
    </w:p>
    <w:p w14:paraId="299F2C10" w14:textId="77777777" w:rsidR="00A55B45" w:rsidRDefault="00A55B45" w:rsidP="009D352F">
      <w:pPr>
        <w:jc w:val="center"/>
        <w:rPr>
          <w:lang w:eastAsia="en-US"/>
        </w:rPr>
      </w:pPr>
    </w:p>
    <w:p w14:paraId="5A6A1E81" w14:textId="77777777" w:rsidR="00A55B45" w:rsidRDefault="00A55B45" w:rsidP="009D352F">
      <w:pPr>
        <w:jc w:val="center"/>
      </w:pPr>
      <w:r>
        <w:rPr>
          <w:noProof/>
          <w:lang w:val="en-US" w:eastAsia="en-US"/>
        </w:rPr>
        <w:drawing>
          <wp:inline distT="0" distB="0" distL="0" distR="0" wp14:anchorId="61E539CB" wp14:editId="53145C9D">
            <wp:extent cx="3752778" cy="296012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70988" cy="2974486"/>
                    </a:xfrm>
                    <a:prstGeom prst="rect">
                      <a:avLst/>
                    </a:prstGeom>
                    <a:noFill/>
                  </pic:spPr>
                </pic:pic>
              </a:graphicData>
            </a:graphic>
          </wp:inline>
        </w:drawing>
      </w:r>
    </w:p>
    <w:p w14:paraId="342119A6" w14:textId="2DABA150" w:rsidR="00A55B45" w:rsidRDefault="00A55B45" w:rsidP="009D352F">
      <w:pPr>
        <w:pStyle w:val="Caption"/>
        <w:jc w:val="center"/>
      </w:pPr>
      <w:r>
        <w:t xml:space="preserve">Figure </w:t>
      </w:r>
      <w:r w:rsidR="000515BF">
        <w:fldChar w:fldCharType="begin"/>
      </w:r>
      <w:r w:rsidR="000515BF">
        <w:instrText xml:space="preserve"> SEQ Figure \* ARABIC </w:instrText>
      </w:r>
      <w:r w:rsidR="000515BF">
        <w:fldChar w:fldCharType="separate"/>
      </w:r>
      <w:r w:rsidR="009413C8">
        <w:rPr>
          <w:noProof/>
        </w:rPr>
        <w:t>12</w:t>
      </w:r>
      <w:r w:rsidR="000515BF">
        <w:rPr>
          <w:noProof/>
        </w:rPr>
        <w:fldChar w:fldCharType="end"/>
      </w:r>
      <w:r w:rsidR="00A53B66">
        <w:rPr>
          <w:noProof/>
        </w:rPr>
        <w:t>.</w:t>
      </w:r>
      <w:r>
        <w:t xml:space="preserve"> Link performance with 4 layers, 1 DMRS symbol</w:t>
      </w:r>
    </w:p>
    <w:p w14:paraId="74E1C686" w14:textId="77777777" w:rsidR="00A55B45" w:rsidRDefault="00A55B45" w:rsidP="009D352F">
      <w:pPr>
        <w:jc w:val="center"/>
        <w:rPr>
          <w:lang w:eastAsia="en-US"/>
        </w:rPr>
      </w:pPr>
    </w:p>
    <w:p w14:paraId="1489FEFD" w14:textId="77777777" w:rsidR="00A55B45" w:rsidRDefault="00A55B45" w:rsidP="009D352F">
      <w:pPr>
        <w:jc w:val="center"/>
      </w:pPr>
      <w:r>
        <w:rPr>
          <w:noProof/>
          <w:lang w:val="en-US" w:eastAsia="en-US"/>
        </w:rPr>
        <w:lastRenderedPageBreak/>
        <w:drawing>
          <wp:inline distT="0" distB="0" distL="0" distR="0" wp14:anchorId="08D6F3C0" wp14:editId="37175B5A">
            <wp:extent cx="3796865" cy="2913557"/>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804993" cy="2919794"/>
                    </a:xfrm>
                    <a:prstGeom prst="rect">
                      <a:avLst/>
                    </a:prstGeom>
                    <a:noFill/>
                  </pic:spPr>
                </pic:pic>
              </a:graphicData>
            </a:graphic>
          </wp:inline>
        </w:drawing>
      </w:r>
    </w:p>
    <w:p w14:paraId="0D07F094" w14:textId="77ED380A" w:rsidR="00A55B45" w:rsidRPr="006B5197" w:rsidRDefault="00A55B45" w:rsidP="009D352F">
      <w:pPr>
        <w:pStyle w:val="Caption"/>
        <w:jc w:val="center"/>
      </w:pPr>
      <w:bookmarkStart w:id="23" w:name="_Ref506157110"/>
      <w:r>
        <w:t xml:space="preserve">Figure </w:t>
      </w:r>
      <w:r w:rsidR="000515BF">
        <w:fldChar w:fldCharType="begin"/>
      </w:r>
      <w:r w:rsidR="000515BF">
        <w:instrText xml:space="preserve"> SEQ Figure \* ARABIC </w:instrText>
      </w:r>
      <w:r w:rsidR="000515BF">
        <w:fldChar w:fldCharType="separate"/>
      </w:r>
      <w:r w:rsidR="009413C8">
        <w:rPr>
          <w:noProof/>
        </w:rPr>
        <w:t>13</w:t>
      </w:r>
      <w:r w:rsidR="000515BF">
        <w:rPr>
          <w:noProof/>
        </w:rPr>
        <w:fldChar w:fldCharType="end"/>
      </w:r>
      <w:bookmarkEnd w:id="23"/>
      <w:r w:rsidR="00A53B66">
        <w:rPr>
          <w:noProof/>
        </w:rPr>
        <w:t>.</w:t>
      </w:r>
      <w:r>
        <w:t xml:space="preserve"> Link performance with 4 layers, 2 DMRS symbol</w:t>
      </w:r>
    </w:p>
    <w:p w14:paraId="4A2BF95C" w14:textId="43518823" w:rsidR="00A55B45" w:rsidRDefault="00A55B45" w:rsidP="00D03EBA">
      <w:pPr>
        <w:rPr>
          <w:b/>
        </w:rPr>
      </w:pPr>
      <w:r>
        <w:t xml:space="preserve">The overall </w:t>
      </w:r>
      <w:r w:rsidRPr="005E599C">
        <w:t>performance</w:t>
      </w:r>
      <w:r>
        <w:t>s</w:t>
      </w:r>
      <w:r w:rsidRPr="005E599C">
        <w:t xml:space="preserve"> of different waveform</w:t>
      </w:r>
      <w:r>
        <w:t xml:space="preserve"> options are summarized </w:t>
      </w:r>
      <w:r w:rsidRPr="00BF073D">
        <w:t xml:space="preserve">in </w:t>
      </w:r>
      <w:r w:rsidRPr="00BF073D">
        <w:rPr>
          <w:b/>
        </w:rPr>
        <w:fldChar w:fldCharType="begin"/>
      </w:r>
      <w:r w:rsidRPr="00BF073D">
        <w:instrText xml:space="preserve"> REF _Ref506157933 \h  \* MERGEFORMAT </w:instrText>
      </w:r>
      <w:r w:rsidRPr="00BF073D">
        <w:rPr>
          <w:b/>
        </w:rPr>
      </w:r>
      <w:r w:rsidRPr="00BF073D">
        <w:rPr>
          <w:b/>
        </w:rPr>
        <w:fldChar w:fldCharType="separate"/>
      </w:r>
      <w:r w:rsidR="009413C8">
        <w:t xml:space="preserve">Table </w:t>
      </w:r>
      <w:r w:rsidR="009413C8">
        <w:rPr>
          <w:noProof/>
        </w:rPr>
        <w:t>3</w:t>
      </w:r>
      <w:r w:rsidRPr="00BF073D">
        <w:rPr>
          <w:b/>
        </w:rPr>
        <w:fldChar w:fldCharType="end"/>
      </w:r>
      <w:r>
        <w:t xml:space="preserve"> where the power difference between different waveform options are already accounted for. It can be observed that the mini-RB based interlace structure yields best performance in most of the scenarios due to the better power utilization under PSD limit.</w:t>
      </w:r>
    </w:p>
    <w:p w14:paraId="140A2839" w14:textId="1ABF9456" w:rsidR="00A55B45" w:rsidRDefault="00A55B45" w:rsidP="009D352F">
      <w:pPr>
        <w:pStyle w:val="Caption"/>
        <w:jc w:val="center"/>
      </w:pPr>
      <w:bookmarkStart w:id="24" w:name="_Ref506157933"/>
      <w:r>
        <w:t xml:space="preserve">Table </w:t>
      </w:r>
      <w:r w:rsidR="000515BF">
        <w:fldChar w:fldCharType="begin"/>
      </w:r>
      <w:r w:rsidR="000515BF">
        <w:instrText xml:space="preserve"> SEQ Table \* ARABIC </w:instrText>
      </w:r>
      <w:r w:rsidR="000515BF">
        <w:fldChar w:fldCharType="separate"/>
      </w:r>
      <w:r w:rsidR="009413C8">
        <w:rPr>
          <w:noProof/>
        </w:rPr>
        <w:t>3</w:t>
      </w:r>
      <w:r w:rsidR="000515BF">
        <w:rPr>
          <w:noProof/>
        </w:rPr>
        <w:fldChar w:fldCharType="end"/>
      </w:r>
      <w:bookmarkEnd w:id="24"/>
      <w:r w:rsidR="00A53B66">
        <w:rPr>
          <w:noProof/>
        </w:rPr>
        <w:t>.</w:t>
      </w:r>
      <w:r>
        <w:t xml:space="preserve"> Overall link performances of different waveforms</w:t>
      </w:r>
    </w:p>
    <w:p w14:paraId="64B5D877" w14:textId="77777777" w:rsidR="00A55B45" w:rsidRDefault="00A55B45" w:rsidP="00D03EBA">
      <w:pPr>
        <w:pStyle w:val="LGTdoc1"/>
        <w:spacing w:before="120"/>
      </w:pPr>
      <w:r>
        <w:rPr>
          <w:noProof/>
          <w:lang w:val="en-US" w:eastAsia="en-US"/>
        </w:rPr>
        <w:drawing>
          <wp:inline distT="0" distB="0" distL="0" distR="0" wp14:anchorId="0EDE130A" wp14:editId="788D2E30">
            <wp:extent cx="5923915" cy="1612086"/>
            <wp:effectExtent l="0" t="0" r="635"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61749" cy="1622382"/>
                    </a:xfrm>
                    <a:prstGeom prst="rect">
                      <a:avLst/>
                    </a:prstGeom>
                    <a:noFill/>
                  </pic:spPr>
                </pic:pic>
              </a:graphicData>
            </a:graphic>
          </wp:inline>
        </w:drawing>
      </w:r>
    </w:p>
    <w:p w14:paraId="06C75ABC" w14:textId="7BECCE91" w:rsidR="00AC25B3" w:rsidRPr="00C63BF5" w:rsidRDefault="00B22D05" w:rsidP="00B22D05">
      <w:pPr>
        <w:pStyle w:val="Heading2"/>
        <w:rPr>
          <w:b/>
          <w:lang w:val="en-US"/>
        </w:rPr>
      </w:pPr>
      <w:r>
        <w:rPr>
          <w:lang w:val="en-US"/>
        </w:rPr>
        <w:t>6.</w:t>
      </w:r>
      <w:r w:rsidR="00AC25B3">
        <w:rPr>
          <w:lang w:val="en-US"/>
        </w:rPr>
        <w:t>2</w:t>
      </w:r>
      <w:r w:rsidR="00AC25B3">
        <w:rPr>
          <w:lang w:val="en-US"/>
        </w:rPr>
        <w:tab/>
      </w:r>
      <w:r w:rsidR="00AC25B3" w:rsidRPr="00C63BF5">
        <w:rPr>
          <w:lang w:val="en-US"/>
        </w:rPr>
        <w:t>Simulation Performance</w:t>
      </w:r>
      <w:r w:rsidR="00AC25B3">
        <w:rPr>
          <w:lang w:val="en-US"/>
        </w:rPr>
        <w:t xml:space="preserve"> for PUCCH</w:t>
      </w:r>
    </w:p>
    <w:p w14:paraId="7788DDA4" w14:textId="551AD41B" w:rsidR="00AC25B3" w:rsidRDefault="00AC25B3" w:rsidP="009D352F">
      <w:pPr>
        <w:pStyle w:val="Caption"/>
        <w:jc w:val="center"/>
      </w:pPr>
      <w:r>
        <w:t xml:space="preserve">Table </w:t>
      </w:r>
      <w:r w:rsidR="000515BF">
        <w:fldChar w:fldCharType="begin"/>
      </w:r>
      <w:r w:rsidR="000515BF">
        <w:instrText xml:space="preserve"> SEQ Table \* ARABIC </w:instrText>
      </w:r>
      <w:r w:rsidR="000515BF">
        <w:fldChar w:fldCharType="separate"/>
      </w:r>
      <w:r w:rsidR="009413C8">
        <w:rPr>
          <w:noProof/>
        </w:rPr>
        <w:t>4</w:t>
      </w:r>
      <w:r w:rsidR="000515BF">
        <w:rPr>
          <w:noProof/>
        </w:rPr>
        <w:fldChar w:fldCharType="end"/>
      </w:r>
      <w:r w:rsidR="00A53B66">
        <w:t>.</w:t>
      </w:r>
      <w:r>
        <w:t xml:space="preserve"> Simulation Assumptions</w:t>
      </w:r>
    </w:p>
    <w:tbl>
      <w:tblPr>
        <w:tblStyle w:val="TableGrid"/>
        <w:tblW w:w="0" w:type="auto"/>
        <w:jc w:val="center"/>
        <w:tblLook w:val="04A0" w:firstRow="1" w:lastRow="0" w:firstColumn="1" w:lastColumn="0" w:noHBand="0" w:noVBand="1"/>
      </w:tblPr>
      <w:tblGrid>
        <w:gridCol w:w="2965"/>
        <w:gridCol w:w="3780"/>
      </w:tblGrid>
      <w:tr w:rsidR="00A53B66" w14:paraId="2F1308D5" w14:textId="77777777" w:rsidTr="009D352F">
        <w:trPr>
          <w:jc w:val="center"/>
        </w:trPr>
        <w:tc>
          <w:tcPr>
            <w:tcW w:w="2965" w:type="dxa"/>
          </w:tcPr>
          <w:p w14:paraId="5EC1F56D" w14:textId="63573C5B" w:rsidR="00A53B66" w:rsidRPr="00A53B66" w:rsidRDefault="00A53B66" w:rsidP="00A53B66">
            <w:pPr>
              <w:jc w:val="center"/>
              <w:rPr>
                <w:b/>
              </w:rPr>
            </w:pPr>
            <w:r w:rsidRPr="00A53B66">
              <w:rPr>
                <w:b/>
              </w:rPr>
              <w:t>Parameters</w:t>
            </w:r>
          </w:p>
        </w:tc>
        <w:tc>
          <w:tcPr>
            <w:tcW w:w="3780" w:type="dxa"/>
          </w:tcPr>
          <w:p w14:paraId="51F13F37" w14:textId="2D7A9ECA" w:rsidR="00A53B66" w:rsidRPr="00A53B66" w:rsidRDefault="00A53B66" w:rsidP="00A53B66">
            <w:pPr>
              <w:jc w:val="center"/>
              <w:rPr>
                <w:b/>
              </w:rPr>
            </w:pPr>
            <w:r w:rsidRPr="00A53B66">
              <w:rPr>
                <w:b/>
              </w:rPr>
              <w:t>Values</w:t>
            </w:r>
          </w:p>
        </w:tc>
      </w:tr>
      <w:tr w:rsidR="00AC25B3" w14:paraId="03C33D9D" w14:textId="77777777" w:rsidTr="009D352F">
        <w:trPr>
          <w:jc w:val="center"/>
        </w:trPr>
        <w:tc>
          <w:tcPr>
            <w:tcW w:w="2965" w:type="dxa"/>
          </w:tcPr>
          <w:p w14:paraId="58ABDE5A" w14:textId="77777777" w:rsidR="00AC25B3" w:rsidRDefault="00AC25B3" w:rsidP="00D03EBA">
            <w:r>
              <w:t>Channel Model</w:t>
            </w:r>
          </w:p>
        </w:tc>
        <w:tc>
          <w:tcPr>
            <w:tcW w:w="3780" w:type="dxa"/>
          </w:tcPr>
          <w:p w14:paraId="547E139C" w14:textId="77777777" w:rsidR="00AC25B3" w:rsidRDefault="00AC25B3" w:rsidP="00D03EBA">
            <w:r>
              <w:t>EPA 5Hz</w:t>
            </w:r>
          </w:p>
        </w:tc>
      </w:tr>
      <w:tr w:rsidR="00AC25B3" w14:paraId="72EDB732" w14:textId="77777777" w:rsidTr="009D352F">
        <w:trPr>
          <w:jc w:val="center"/>
        </w:trPr>
        <w:tc>
          <w:tcPr>
            <w:tcW w:w="2965" w:type="dxa"/>
          </w:tcPr>
          <w:p w14:paraId="741F5FC3" w14:textId="2B93E251" w:rsidR="00AC25B3" w:rsidRPr="009A79DC" w:rsidRDefault="00AC25B3" w:rsidP="00D03EBA">
            <w:pPr>
              <w:rPr>
                <w:color w:val="FF0000"/>
              </w:rPr>
            </w:pPr>
            <w:r w:rsidRPr="00FF7C63">
              <w:t>Antenna configuration</w:t>
            </w:r>
          </w:p>
        </w:tc>
        <w:tc>
          <w:tcPr>
            <w:tcW w:w="3780" w:type="dxa"/>
          </w:tcPr>
          <w:p w14:paraId="72A9B0BA" w14:textId="43D7DE0A" w:rsidR="00AC25B3" w:rsidRPr="009A79DC" w:rsidRDefault="003C2F12" w:rsidP="00D03EBA">
            <w:pPr>
              <w:rPr>
                <w:color w:val="FF0000"/>
              </w:rPr>
            </w:pPr>
            <w:r>
              <w:t>1</w:t>
            </w:r>
            <w:r w:rsidR="00AC25B3">
              <w:t>Tx, 4 Rx</w:t>
            </w:r>
          </w:p>
        </w:tc>
      </w:tr>
      <w:tr w:rsidR="00AC25B3" w14:paraId="1BD981B9" w14:textId="77777777" w:rsidTr="009D352F">
        <w:trPr>
          <w:jc w:val="center"/>
        </w:trPr>
        <w:tc>
          <w:tcPr>
            <w:tcW w:w="2965" w:type="dxa"/>
          </w:tcPr>
          <w:p w14:paraId="2499DB19" w14:textId="77777777" w:rsidR="00AC25B3" w:rsidRDefault="00AC25B3" w:rsidP="00D03EBA">
            <w:r>
              <w:t>Modulation / code rate</w:t>
            </w:r>
          </w:p>
        </w:tc>
        <w:tc>
          <w:tcPr>
            <w:tcW w:w="3780" w:type="dxa"/>
          </w:tcPr>
          <w:p w14:paraId="3D771125" w14:textId="5539F5B4" w:rsidR="00AC25B3" w:rsidRDefault="003C2F12" w:rsidP="00D03EBA">
            <w:r>
              <w:t>Variable</w:t>
            </w:r>
          </w:p>
        </w:tc>
      </w:tr>
      <w:tr w:rsidR="00AC25B3" w14:paraId="742C1A32" w14:textId="77777777" w:rsidTr="009D352F">
        <w:trPr>
          <w:jc w:val="center"/>
        </w:trPr>
        <w:tc>
          <w:tcPr>
            <w:tcW w:w="2965" w:type="dxa"/>
          </w:tcPr>
          <w:p w14:paraId="0252626A" w14:textId="77777777" w:rsidR="00AC25B3" w:rsidRDefault="00AC25B3" w:rsidP="00D03EBA">
            <w:r>
              <w:t>SCS (KHz)</w:t>
            </w:r>
          </w:p>
        </w:tc>
        <w:tc>
          <w:tcPr>
            <w:tcW w:w="3780" w:type="dxa"/>
          </w:tcPr>
          <w:p w14:paraId="2D962592" w14:textId="77777777" w:rsidR="00AC25B3" w:rsidRDefault="00AC25B3" w:rsidP="00D03EBA">
            <w:r>
              <w:t>60</w:t>
            </w:r>
          </w:p>
        </w:tc>
      </w:tr>
      <w:tr w:rsidR="00AC25B3" w14:paraId="07DECB73" w14:textId="77777777" w:rsidTr="009D352F">
        <w:trPr>
          <w:jc w:val="center"/>
        </w:trPr>
        <w:tc>
          <w:tcPr>
            <w:tcW w:w="2965" w:type="dxa"/>
          </w:tcPr>
          <w:p w14:paraId="5AF5DDEF" w14:textId="77777777" w:rsidR="00AC25B3" w:rsidRDefault="00AC25B3" w:rsidP="00D03EBA">
            <w:r>
              <w:t>FFT size</w:t>
            </w:r>
          </w:p>
        </w:tc>
        <w:tc>
          <w:tcPr>
            <w:tcW w:w="3780" w:type="dxa"/>
          </w:tcPr>
          <w:p w14:paraId="254FF7B6" w14:textId="77777777" w:rsidR="00AC25B3" w:rsidRDefault="00AC25B3" w:rsidP="00D03EBA">
            <w:r>
              <w:t>512</w:t>
            </w:r>
          </w:p>
        </w:tc>
      </w:tr>
      <w:tr w:rsidR="00AC25B3" w14:paraId="61D11069" w14:textId="77777777" w:rsidTr="009D352F">
        <w:trPr>
          <w:trHeight w:val="53"/>
          <w:jc w:val="center"/>
        </w:trPr>
        <w:tc>
          <w:tcPr>
            <w:tcW w:w="2965" w:type="dxa"/>
          </w:tcPr>
          <w:p w14:paraId="092FB573" w14:textId="1EAF8151" w:rsidR="00AC25B3" w:rsidRDefault="00AC25B3" w:rsidP="00D03EBA">
            <w:r>
              <w:t xml:space="preserve">Usable tones / </w:t>
            </w:r>
            <w:r w:rsidR="008530ED">
              <w:t>Band</w:t>
            </w:r>
            <w:r>
              <w:t>width</w:t>
            </w:r>
          </w:p>
        </w:tc>
        <w:tc>
          <w:tcPr>
            <w:tcW w:w="3780" w:type="dxa"/>
          </w:tcPr>
          <w:p w14:paraId="0650B8E0" w14:textId="77777777" w:rsidR="00AC25B3" w:rsidRDefault="00AC25B3" w:rsidP="00D03EBA">
            <w:r>
              <w:t>300 / 18MHz</w:t>
            </w:r>
          </w:p>
        </w:tc>
      </w:tr>
      <w:tr w:rsidR="00AC25B3" w14:paraId="79FF1A32" w14:textId="77777777" w:rsidTr="009D352F">
        <w:trPr>
          <w:trHeight w:val="53"/>
          <w:jc w:val="center"/>
        </w:trPr>
        <w:tc>
          <w:tcPr>
            <w:tcW w:w="2965" w:type="dxa"/>
          </w:tcPr>
          <w:p w14:paraId="2C6F7E56" w14:textId="159280C1" w:rsidR="00AC25B3" w:rsidRPr="00FF7C63" w:rsidRDefault="00AC25B3" w:rsidP="00D03EBA">
            <w:r>
              <w:t>Number of PUCCH symbols</w:t>
            </w:r>
          </w:p>
        </w:tc>
        <w:tc>
          <w:tcPr>
            <w:tcW w:w="3780" w:type="dxa"/>
          </w:tcPr>
          <w:p w14:paraId="4C4E7C30" w14:textId="3BE8CB08" w:rsidR="00AC25B3" w:rsidRPr="00FF7C63" w:rsidRDefault="00AC25B3" w:rsidP="00D03EBA">
            <w:r>
              <w:t>Symbol 4-13</w:t>
            </w:r>
          </w:p>
        </w:tc>
      </w:tr>
      <w:tr w:rsidR="00AC25B3" w14:paraId="06803FC5" w14:textId="77777777" w:rsidTr="009D352F">
        <w:trPr>
          <w:trHeight w:val="53"/>
          <w:jc w:val="center"/>
        </w:trPr>
        <w:tc>
          <w:tcPr>
            <w:tcW w:w="2965" w:type="dxa"/>
          </w:tcPr>
          <w:p w14:paraId="4A9CEB6C" w14:textId="77777777" w:rsidR="00AC25B3" w:rsidRPr="009A79DC" w:rsidRDefault="00AC25B3" w:rsidP="00D03EBA">
            <w:r w:rsidRPr="009A79DC">
              <w:t>Channel / Nt estimation</w:t>
            </w:r>
          </w:p>
        </w:tc>
        <w:tc>
          <w:tcPr>
            <w:tcW w:w="3780" w:type="dxa"/>
          </w:tcPr>
          <w:p w14:paraId="0100606F" w14:textId="77777777" w:rsidR="00AC25B3" w:rsidRPr="009A79DC" w:rsidRDefault="00AC25B3" w:rsidP="00D03EBA">
            <w:r>
              <w:t>Estimated</w:t>
            </w:r>
          </w:p>
        </w:tc>
      </w:tr>
      <w:tr w:rsidR="00AC25B3" w14:paraId="4D0C29BB" w14:textId="77777777" w:rsidTr="009D352F">
        <w:trPr>
          <w:trHeight w:val="53"/>
          <w:jc w:val="center"/>
        </w:trPr>
        <w:tc>
          <w:tcPr>
            <w:tcW w:w="2965" w:type="dxa"/>
          </w:tcPr>
          <w:p w14:paraId="011B19F3" w14:textId="77777777" w:rsidR="00AC25B3" w:rsidRPr="009A79DC" w:rsidRDefault="00AC25B3" w:rsidP="00D03EBA">
            <w:r>
              <w:t>DMRS symbol</w:t>
            </w:r>
          </w:p>
        </w:tc>
        <w:tc>
          <w:tcPr>
            <w:tcW w:w="3780" w:type="dxa"/>
          </w:tcPr>
          <w:p w14:paraId="07BF32CA" w14:textId="0573098E" w:rsidR="00AC25B3" w:rsidRDefault="00AC25B3" w:rsidP="00D03EBA">
            <w:r>
              <w:t>Symbols 5,7,10,12</w:t>
            </w:r>
          </w:p>
        </w:tc>
      </w:tr>
      <w:tr w:rsidR="00AC25B3" w14:paraId="1CB33713" w14:textId="77777777" w:rsidTr="009D352F">
        <w:trPr>
          <w:trHeight w:val="53"/>
          <w:jc w:val="center"/>
        </w:trPr>
        <w:tc>
          <w:tcPr>
            <w:tcW w:w="2965" w:type="dxa"/>
          </w:tcPr>
          <w:p w14:paraId="66A9BD3B" w14:textId="77777777" w:rsidR="00AC25B3" w:rsidRDefault="00AC25B3" w:rsidP="00D03EBA">
            <w:r>
              <w:t>Waveform Options</w:t>
            </w:r>
          </w:p>
        </w:tc>
        <w:tc>
          <w:tcPr>
            <w:tcW w:w="3780" w:type="dxa"/>
          </w:tcPr>
          <w:p w14:paraId="18CD72A1" w14:textId="7B100C1E" w:rsidR="00AC25B3" w:rsidRDefault="00AC25B3" w:rsidP="00D03EBA">
            <w:r>
              <w:t xml:space="preserve">localized 5 RBs, interlaced 5 RBs, interlaced 10 mini-RBs as in </w:t>
            </w:r>
            <w:r>
              <w:fldChar w:fldCharType="begin"/>
            </w:r>
            <w:r>
              <w:instrText xml:space="preserve"> REF _Ref506149689 \h </w:instrText>
            </w:r>
            <w:r>
              <w:fldChar w:fldCharType="separate"/>
            </w:r>
            <w:r w:rsidR="009413C8">
              <w:t xml:space="preserve">Figure </w:t>
            </w:r>
            <w:r w:rsidR="009413C8">
              <w:rPr>
                <w:noProof/>
              </w:rPr>
              <w:t>3</w:t>
            </w:r>
            <w:r>
              <w:fldChar w:fldCharType="end"/>
            </w:r>
          </w:p>
        </w:tc>
      </w:tr>
      <w:tr w:rsidR="00AC25B3" w14:paraId="653E96C5" w14:textId="77777777" w:rsidTr="009D352F">
        <w:trPr>
          <w:trHeight w:val="53"/>
          <w:jc w:val="center"/>
        </w:trPr>
        <w:tc>
          <w:tcPr>
            <w:tcW w:w="2965" w:type="dxa"/>
          </w:tcPr>
          <w:p w14:paraId="22548A4D" w14:textId="24996AAC" w:rsidR="00AC25B3" w:rsidRDefault="003C2F12" w:rsidP="00D03EBA">
            <w:r>
              <w:t xml:space="preserve">Channel </w:t>
            </w:r>
            <w:r w:rsidR="00AC25B3">
              <w:t>Coding</w:t>
            </w:r>
          </w:p>
        </w:tc>
        <w:tc>
          <w:tcPr>
            <w:tcW w:w="3780" w:type="dxa"/>
          </w:tcPr>
          <w:p w14:paraId="204A80DE" w14:textId="0F5B1E43" w:rsidR="00AC25B3" w:rsidRDefault="003C2F12" w:rsidP="00D03EBA">
            <w:r>
              <w:t>Polar</w:t>
            </w:r>
          </w:p>
        </w:tc>
      </w:tr>
    </w:tbl>
    <w:p w14:paraId="5FE56A96" w14:textId="1DCD879A" w:rsidR="00AC25B3" w:rsidRDefault="00AC25B3" w:rsidP="00D03EBA">
      <w:pPr>
        <w:rPr>
          <w:b/>
        </w:rPr>
      </w:pPr>
      <w:r w:rsidRPr="005E599C">
        <w:t xml:space="preserve">The </w:t>
      </w:r>
      <w:r>
        <w:t>link level performances for PUCCH format 3 are listed in</w:t>
      </w:r>
      <w:r w:rsidR="003C2F12">
        <w:t xml:space="preserve"> </w:t>
      </w:r>
      <w:r w:rsidR="003C2F12" w:rsidRPr="003C2F12">
        <w:rPr>
          <w:b/>
        </w:rPr>
        <w:fldChar w:fldCharType="begin"/>
      </w:r>
      <w:r w:rsidR="003C2F12" w:rsidRPr="003C2F12">
        <w:instrText xml:space="preserve"> REF _Ref513666928 \h </w:instrText>
      </w:r>
      <w:r w:rsidR="003C2F12">
        <w:instrText xml:space="preserve"> \* MERGEFORMAT </w:instrText>
      </w:r>
      <w:r w:rsidR="003C2F12" w:rsidRPr="003C2F12">
        <w:rPr>
          <w:b/>
        </w:rPr>
      </w:r>
      <w:r w:rsidR="003C2F12" w:rsidRPr="003C2F12">
        <w:rPr>
          <w:b/>
        </w:rPr>
        <w:fldChar w:fldCharType="separate"/>
      </w:r>
      <w:r w:rsidR="009413C8">
        <w:t xml:space="preserve">Figure </w:t>
      </w:r>
      <w:r w:rsidR="009413C8">
        <w:rPr>
          <w:noProof/>
        </w:rPr>
        <w:t>14</w:t>
      </w:r>
      <w:r w:rsidR="003C2F12" w:rsidRPr="003C2F12">
        <w:rPr>
          <w:b/>
        </w:rPr>
        <w:fldChar w:fldCharType="end"/>
      </w:r>
      <w:r w:rsidRPr="003C2F12">
        <w:t xml:space="preserve"> to </w:t>
      </w:r>
      <w:r w:rsidR="003C2F12" w:rsidRPr="003C2F12">
        <w:rPr>
          <w:b/>
        </w:rPr>
        <w:fldChar w:fldCharType="begin"/>
      </w:r>
      <w:r w:rsidR="003C2F12" w:rsidRPr="003C2F12">
        <w:instrText xml:space="preserve"> REF _Ref513666918 \h </w:instrText>
      </w:r>
      <w:r w:rsidR="003C2F12">
        <w:instrText xml:space="preserve"> \* MERGEFORMAT </w:instrText>
      </w:r>
      <w:r w:rsidR="003C2F12" w:rsidRPr="003C2F12">
        <w:rPr>
          <w:b/>
        </w:rPr>
      </w:r>
      <w:r w:rsidR="003C2F12" w:rsidRPr="003C2F12">
        <w:rPr>
          <w:b/>
        </w:rPr>
        <w:fldChar w:fldCharType="separate"/>
      </w:r>
      <w:r w:rsidR="009413C8">
        <w:t xml:space="preserve">Figure </w:t>
      </w:r>
      <w:r w:rsidR="009413C8">
        <w:rPr>
          <w:noProof/>
        </w:rPr>
        <w:t>16</w:t>
      </w:r>
      <w:r w:rsidR="003C2F12" w:rsidRPr="003C2F12">
        <w:rPr>
          <w:b/>
        </w:rPr>
        <w:fldChar w:fldCharType="end"/>
      </w:r>
      <w:r w:rsidR="003C2F12">
        <w:t xml:space="preserve"> </w:t>
      </w:r>
      <w:r>
        <w:t xml:space="preserve">and they are plotted with the same PSD. </w:t>
      </w:r>
    </w:p>
    <w:p w14:paraId="76D93333" w14:textId="097E1B90" w:rsidR="003920C7" w:rsidRDefault="00205794" w:rsidP="00D03EBA">
      <w:pPr>
        <w:rPr>
          <w:b/>
        </w:rPr>
      </w:pPr>
      <w:r>
        <w:lastRenderedPageBreak/>
        <w:t>With</w:t>
      </w:r>
      <w:r w:rsidR="003920C7" w:rsidRPr="0034255B">
        <w:t xml:space="preserve"> the PSD limitation </w:t>
      </w:r>
      <w:r>
        <w:t>of</w:t>
      </w:r>
      <w:r w:rsidR="003920C7" w:rsidRPr="0034255B">
        <w:t xml:space="preserve"> 10dBm/MHz, the contiguous 5RBs corresponds to 10dBm + </w:t>
      </w:r>
      <w:r w:rsidR="003920C7" w:rsidRPr="0034255B">
        <w:rPr>
          <w:lang w:val="en-US"/>
        </w:rPr>
        <w:t xml:space="preserve">10Log(5x0.72), </w:t>
      </w:r>
      <w:r w:rsidR="003920C7" w:rsidRPr="0034255B">
        <w:t xml:space="preserve">the interlaced 5RBs corresponds to 10dBm + </w:t>
      </w:r>
      <w:r w:rsidR="003920C7" w:rsidRPr="0034255B">
        <w:rPr>
          <w:lang w:val="en-US"/>
        </w:rPr>
        <w:t xml:space="preserve">10Log(5) </w:t>
      </w:r>
      <w:r w:rsidR="003920C7" w:rsidRPr="0034255B">
        <w:t>while the interlaced 1</w:t>
      </w:r>
      <w:r>
        <w:t>0</w:t>
      </w:r>
      <w:r w:rsidR="003920C7" w:rsidRPr="0034255B">
        <w:t xml:space="preserve"> mini-RBs corresponds to 10dBm + </w:t>
      </w:r>
      <w:r w:rsidR="003920C7" w:rsidRPr="0034255B">
        <w:rPr>
          <w:lang w:val="en-US"/>
        </w:rPr>
        <w:t>10Log(1</w:t>
      </w:r>
      <w:r>
        <w:rPr>
          <w:lang w:val="en-US"/>
        </w:rPr>
        <w:t>0</w:t>
      </w:r>
      <w:r w:rsidR="003920C7" w:rsidRPr="0034255B">
        <w:rPr>
          <w:lang w:val="en-US"/>
        </w:rPr>
        <w:t xml:space="preserve">). </w:t>
      </w:r>
      <w:r w:rsidR="003920C7" w:rsidRPr="0034255B">
        <w:t>That is, with the same number</w:t>
      </w:r>
      <w:r w:rsidR="003920C7">
        <w:t xml:space="preserve"> of REs, the mini-RB interlace structure has a </w:t>
      </w:r>
      <w:r>
        <w:t>4.4</w:t>
      </w:r>
      <w:r w:rsidR="003920C7">
        <w:t xml:space="preserve">dB gain over contiguous 5RBs and </w:t>
      </w:r>
      <w:r>
        <w:t>3</w:t>
      </w:r>
      <w:r w:rsidR="003920C7">
        <w:t>dB gain over interlaced 5RBs.</w:t>
      </w:r>
    </w:p>
    <w:p w14:paraId="3955DE76" w14:textId="4EA8EA42" w:rsidR="00205794" w:rsidRDefault="00205794" w:rsidP="00D03EBA">
      <w:pPr>
        <w:rPr>
          <w:b/>
        </w:rPr>
      </w:pPr>
      <w:r>
        <w:t>It can therefore be observed that the interlaced mini-RB structure yields the best performance once we take the power boost with PSD limit into account. This is consistent with the observations we made based on the PUSCH performance.</w:t>
      </w:r>
    </w:p>
    <w:p w14:paraId="3966793D" w14:textId="77777777" w:rsidR="003C2F12" w:rsidRDefault="003C2F12" w:rsidP="00A53B66">
      <w:pPr>
        <w:pStyle w:val="LGTdoc1"/>
        <w:spacing w:before="120" w:after="0" w:afterAutospacing="0"/>
        <w:jc w:val="center"/>
      </w:pPr>
      <w:r>
        <w:rPr>
          <w:noProof/>
          <w:lang w:val="en-US" w:eastAsia="en-US"/>
        </w:rPr>
        <w:drawing>
          <wp:inline distT="0" distB="0" distL="0" distR="0" wp14:anchorId="2FE5AA51" wp14:editId="37801A58">
            <wp:extent cx="5951220" cy="2802255"/>
            <wp:effectExtent l="0" t="0" r="0" b="0"/>
            <wp:docPr id="10" name="Picture 5">
              <a:extLst xmlns:a="http://schemas.openxmlformats.org/drawingml/2006/main">
                <a:ext uri="{FF2B5EF4-FFF2-40B4-BE49-F238E27FC236}">
                  <a16:creationId xmlns:a16="http://schemas.microsoft.com/office/drawing/2014/main" id="{C4494FDD-B96D-488D-BB52-579E384D04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C4494FDD-B96D-488D-BB52-579E384D0484}"/>
                        </a:ext>
                      </a:extLst>
                    </pic:cNvPr>
                    <pic:cNvPicPr>
                      <a:picLocks noChangeAspect="1"/>
                    </pic:cNvPicPr>
                  </pic:nvPicPr>
                  <pic:blipFill>
                    <a:blip r:embed="rId37"/>
                    <a:stretch>
                      <a:fillRect/>
                    </a:stretch>
                  </pic:blipFill>
                  <pic:spPr>
                    <a:xfrm>
                      <a:off x="0" y="0"/>
                      <a:ext cx="5951220" cy="2802255"/>
                    </a:xfrm>
                    <a:prstGeom prst="rect">
                      <a:avLst/>
                    </a:prstGeom>
                  </pic:spPr>
                </pic:pic>
              </a:graphicData>
            </a:graphic>
          </wp:inline>
        </w:drawing>
      </w:r>
    </w:p>
    <w:p w14:paraId="0F52D382" w14:textId="4134FFD9" w:rsidR="00AC25B3" w:rsidRDefault="003C2F12" w:rsidP="009D352F">
      <w:pPr>
        <w:pStyle w:val="Caption"/>
        <w:jc w:val="center"/>
        <w:rPr>
          <w:sz w:val="22"/>
          <w:szCs w:val="22"/>
        </w:rPr>
      </w:pPr>
      <w:bookmarkStart w:id="25" w:name="_Ref513666928"/>
      <w:r>
        <w:t xml:space="preserve">Figure </w:t>
      </w:r>
      <w:r w:rsidR="000515BF">
        <w:fldChar w:fldCharType="begin"/>
      </w:r>
      <w:r w:rsidR="000515BF">
        <w:instrText xml:space="preserve"> SEQ Figure \* ARABIC </w:instrText>
      </w:r>
      <w:r w:rsidR="000515BF">
        <w:fldChar w:fldCharType="separate"/>
      </w:r>
      <w:r w:rsidR="009413C8">
        <w:rPr>
          <w:noProof/>
        </w:rPr>
        <w:t>14</w:t>
      </w:r>
      <w:r w:rsidR="000515BF">
        <w:rPr>
          <w:noProof/>
        </w:rPr>
        <w:fldChar w:fldCharType="end"/>
      </w:r>
      <w:bookmarkEnd w:id="25"/>
      <w:r w:rsidR="00A53B66">
        <w:rPr>
          <w:noProof/>
        </w:rPr>
        <w:t>.</w:t>
      </w:r>
      <w:r>
        <w:t xml:space="preserve"> Performance of PUCCH format 3 with 5 contiguous RBs</w:t>
      </w:r>
    </w:p>
    <w:p w14:paraId="62E03260" w14:textId="77777777" w:rsidR="003C2F12" w:rsidRDefault="003C2F12" w:rsidP="00A53B66">
      <w:pPr>
        <w:pStyle w:val="LGTdoc1"/>
        <w:spacing w:before="120" w:after="0" w:afterAutospacing="0"/>
        <w:jc w:val="center"/>
      </w:pPr>
      <w:r>
        <w:rPr>
          <w:noProof/>
          <w:lang w:val="en-US" w:eastAsia="en-US"/>
        </w:rPr>
        <w:drawing>
          <wp:inline distT="0" distB="0" distL="0" distR="0" wp14:anchorId="590D292C" wp14:editId="6D26EE3C">
            <wp:extent cx="5951220" cy="2802255"/>
            <wp:effectExtent l="0" t="0" r="0" b="0"/>
            <wp:docPr id="11" name="Picture 5">
              <a:extLst xmlns:a="http://schemas.openxmlformats.org/drawingml/2006/main">
                <a:ext uri="{FF2B5EF4-FFF2-40B4-BE49-F238E27FC236}">
                  <a16:creationId xmlns:a16="http://schemas.microsoft.com/office/drawing/2014/main" id="{D2E70531-E72A-443F-8E44-E3D0AC800D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2E70531-E72A-443F-8E44-E3D0AC800D6F}"/>
                        </a:ext>
                      </a:extLst>
                    </pic:cNvPr>
                    <pic:cNvPicPr>
                      <a:picLocks noChangeAspect="1"/>
                    </pic:cNvPicPr>
                  </pic:nvPicPr>
                  <pic:blipFill>
                    <a:blip r:embed="rId38"/>
                    <a:stretch>
                      <a:fillRect/>
                    </a:stretch>
                  </pic:blipFill>
                  <pic:spPr>
                    <a:xfrm>
                      <a:off x="0" y="0"/>
                      <a:ext cx="5951220" cy="2802255"/>
                    </a:xfrm>
                    <a:prstGeom prst="rect">
                      <a:avLst/>
                    </a:prstGeom>
                  </pic:spPr>
                </pic:pic>
              </a:graphicData>
            </a:graphic>
          </wp:inline>
        </w:drawing>
      </w:r>
    </w:p>
    <w:p w14:paraId="495CC391" w14:textId="07915D03" w:rsidR="00AC25B3" w:rsidRDefault="003C2F12" w:rsidP="009D352F">
      <w:pPr>
        <w:pStyle w:val="Caption"/>
        <w:jc w:val="center"/>
      </w:pPr>
      <w:r>
        <w:t xml:space="preserve">Figure </w:t>
      </w:r>
      <w:r w:rsidR="000515BF">
        <w:fldChar w:fldCharType="begin"/>
      </w:r>
      <w:r w:rsidR="000515BF">
        <w:instrText xml:space="preserve"> SEQ Figure \* ARABIC </w:instrText>
      </w:r>
      <w:r w:rsidR="000515BF">
        <w:fldChar w:fldCharType="separate"/>
      </w:r>
      <w:r w:rsidR="009413C8">
        <w:rPr>
          <w:noProof/>
        </w:rPr>
        <w:t>15</w:t>
      </w:r>
      <w:r w:rsidR="000515BF">
        <w:rPr>
          <w:noProof/>
        </w:rPr>
        <w:fldChar w:fldCharType="end"/>
      </w:r>
      <w:r w:rsidR="00A53B66">
        <w:rPr>
          <w:noProof/>
        </w:rPr>
        <w:t>.</w:t>
      </w:r>
      <w:r>
        <w:t xml:space="preserve"> Performance of PUCCH format 3 with 5 interlaced RBs</w:t>
      </w:r>
    </w:p>
    <w:p w14:paraId="27DB89FA" w14:textId="2C490DA5" w:rsidR="003C2F12" w:rsidRDefault="003C2F12" w:rsidP="00D03EBA">
      <w:pPr>
        <w:rPr>
          <w:lang w:eastAsia="en-US"/>
        </w:rPr>
      </w:pPr>
    </w:p>
    <w:p w14:paraId="72B06445" w14:textId="77777777" w:rsidR="003C2F12" w:rsidRDefault="003C2F12" w:rsidP="009D352F">
      <w:pPr>
        <w:jc w:val="center"/>
      </w:pPr>
      <w:r>
        <w:rPr>
          <w:noProof/>
          <w:lang w:val="en-US" w:eastAsia="en-US"/>
        </w:rPr>
        <w:lastRenderedPageBreak/>
        <w:drawing>
          <wp:inline distT="0" distB="0" distL="0" distR="0" wp14:anchorId="48D5C6B6" wp14:editId="7731B4B8">
            <wp:extent cx="5951220" cy="2802255"/>
            <wp:effectExtent l="0" t="0" r="0" b="0"/>
            <wp:docPr id="12" name="Picture 5">
              <a:extLst xmlns:a="http://schemas.openxmlformats.org/drawingml/2006/main">
                <a:ext uri="{FF2B5EF4-FFF2-40B4-BE49-F238E27FC236}">
                  <a16:creationId xmlns:a16="http://schemas.microsoft.com/office/drawing/2014/main" id="{000FB653-AB37-43BE-B040-687CB2C654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00FB653-AB37-43BE-B040-687CB2C654B2}"/>
                        </a:ext>
                      </a:extLst>
                    </pic:cNvPr>
                    <pic:cNvPicPr>
                      <a:picLocks noChangeAspect="1"/>
                    </pic:cNvPicPr>
                  </pic:nvPicPr>
                  <pic:blipFill>
                    <a:blip r:embed="rId39"/>
                    <a:stretch>
                      <a:fillRect/>
                    </a:stretch>
                  </pic:blipFill>
                  <pic:spPr>
                    <a:xfrm>
                      <a:off x="0" y="0"/>
                      <a:ext cx="5951220" cy="2802255"/>
                    </a:xfrm>
                    <a:prstGeom prst="rect">
                      <a:avLst/>
                    </a:prstGeom>
                  </pic:spPr>
                </pic:pic>
              </a:graphicData>
            </a:graphic>
          </wp:inline>
        </w:drawing>
      </w:r>
    </w:p>
    <w:p w14:paraId="099D33E8" w14:textId="33B22A8D" w:rsidR="003C2F12" w:rsidRDefault="003C2F12" w:rsidP="009D352F">
      <w:pPr>
        <w:pStyle w:val="Caption"/>
        <w:jc w:val="center"/>
      </w:pPr>
      <w:bookmarkStart w:id="26" w:name="_Ref513666918"/>
      <w:r>
        <w:t xml:space="preserve">Figure </w:t>
      </w:r>
      <w:r w:rsidR="000515BF">
        <w:fldChar w:fldCharType="begin"/>
      </w:r>
      <w:r w:rsidR="000515BF">
        <w:instrText xml:space="preserve"> SEQ Figure \* ARABIC </w:instrText>
      </w:r>
      <w:r w:rsidR="000515BF">
        <w:fldChar w:fldCharType="separate"/>
      </w:r>
      <w:r w:rsidR="009413C8">
        <w:rPr>
          <w:noProof/>
        </w:rPr>
        <w:t>16</w:t>
      </w:r>
      <w:r w:rsidR="000515BF">
        <w:rPr>
          <w:noProof/>
        </w:rPr>
        <w:fldChar w:fldCharType="end"/>
      </w:r>
      <w:bookmarkEnd w:id="26"/>
      <w:r w:rsidR="00A53B66">
        <w:rPr>
          <w:noProof/>
        </w:rPr>
        <w:t>.</w:t>
      </w:r>
      <w:r>
        <w:t xml:space="preserve"> Performance of PUCCH format 3 with 10 interlaced mini-RBs</w:t>
      </w:r>
    </w:p>
    <w:p w14:paraId="7E4AC395" w14:textId="1BA3D5AE" w:rsidR="00A55B45" w:rsidRDefault="00A55B45" w:rsidP="00D03EBA">
      <w:pPr>
        <w:pStyle w:val="proposal"/>
      </w:pPr>
      <w:r w:rsidRPr="00D03EBA">
        <w:t xml:space="preserve">Observation </w:t>
      </w:r>
      <w:r w:rsidR="00523E29">
        <w:rPr>
          <w:noProof/>
        </w:rPr>
        <w:t>1</w:t>
      </w:r>
      <w:r w:rsidRPr="00D03EBA">
        <w:t xml:space="preserve">: Sub-RB based interlace structure with 60 KHz yields the best performance for NR unlicensed operation in </w:t>
      </w:r>
      <w:r w:rsidR="0082559C">
        <w:t>sub-7Ghz</w:t>
      </w:r>
      <w:r w:rsidR="008530ED">
        <w:t xml:space="preserve"> Band</w:t>
      </w:r>
      <w:r w:rsidRPr="00D03EBA">
        <w:t>.</w:t>
      </w:r>
    </w:p>
    <w:p w14:paraId="15CD30EC" w14:textId="77777777" w:rsidR="00FE2841" w:rsidRPr="00D03EBA" w:rsidRDefault="00FE2841" w:rsidP="00D03EBA">
      <w:pPr>
        <w:pStyle w:val="proposal"/>
      </w:pPr>
    </w:p>
    <w:p w14:paraId="4C02B064" w14:textId="30EB8A16" w:rsidR="00FE2841" w:rsidRDefault="00FE2841" w:rsidP="00FE2841">
      <w:pPr>
        <w:pStyle w:val="Heading1"/>
      </w:pPr>
      <w:r>
        <w:t>Summary</w:t>
      </w:r>
      <w:bookmarkStart w:id="27" w:name="_GoBack"/>
      <w:bookmarkEnd w:id="27"/>
    </w:p>
    <w:p w14:paraId="35A66879" w14:textId="77777777" w:rsidR="00FE2841" w:rsidRPr="00FE2841" w:rsidRDefault="00FE2841" w:rsidP="00FE2841">
      <w:pPr>
        <w:rPr>
          <w:lang w:eastAsia="en-US"/>
        </w:rPr>
      </w:pPr>
    </w:p>
    <w:p w14:paraId="62C07160" w14:textId="7992D0AE" w:rsidR="0087138D" w:rsidRDefault="0087138D" w:rsidP="009D352F">
      <w:r>
        <w:t xml:space="preserve">In this section, we summarize the </w:t>
      </w:r>
      <w:r w:rsidR="007E1569">
        <w:t xml:space="preserve">UL waveform design options for NR-U in </w:t>
      </w:r>
      <w:r w:rsidR="0082559C">
        <w:t>sub-7Ghz</w:t>
      </w:r>
      <w:r w:rsidR="008530ED">
        <w:t xml:space="preserve"> </w:t>
      </w:r>
      <w:r w:rsidR="0082559C">
        <w:t>band</w:t>
      </w:r>
      <w:r w:rsidR="007E1569">
        <w:t xml:space="preserve"> along with the performance evaluation. We</w:t>
      </w:r>
      <w:r>
        <w:t xml:space="preserve"> </w:t>
      </w:r>
      <w:r w:rsidR="009D352F">
        <w:t>have the following observations and proposals</w:t>
      </w:r>
      <w:r>
        <w:t>.</w:t>
      </w:r>
    </w:p>
    <w:p w14:paraId="702A4DBE" w14:textId="77777777" w:rsidR="009413C8" w:rsidRDefault="0082559C" w:rsidP="00CA525F">
      <w:pPr>
        <w:pStyle w:val="proposal"/>
      </w:pPr>
      <w:r>
        <w:rPr>
          <w:b w:val="0"/>
        </w:rPr>
        <w:fldChar w:fldCharType="begin"/>
      </w:r>
      <w:r>
        <w:rPr>
          <w:b w:val="0"/>
        </w:rPr>
        <w:instrText xml:space="preserve"> REF OLE_LINK6 \h </w:instrText>
      </w:r>
      <w:r>
        <w:rPr>
          <w:b w:val="0"/>
        </w:rPr>
      </w:r>
      <w:r>
        <w:rPr>
          <w:b w:val="0"/>
        </w:rPr>
        <w:fldChar w:fldCharType="separate"/>
      </w:r>
      <w:r w:rsidR="009413C8" w:rsidRPr="00D03EBA">
        <w:t>Proposal</w:t>
      </w:r>
      <w:r w:rsidR="009413C8">
        <w:t xml:space="preserve"> </w:t>
      </w:r>
      <w:r w:rsidR="009413C8">
        <w:rPr>
          <w:noProof/>
        </w:rPr>
        <w:t>1</w:t>
      </w:r>
      <w:r w:rsidR="009413C8" w:rsidRPr="00D03EBA">
        <w:t>:</w:t>
      </w:r>
      <w:r w:rsidR="009413C8">
        <w:t xml:space="preserve"> To achieve better power utilization with PSD limit, the number of clusters is similar for each supported SCS.</w:t>
      </w:r>
    </w:p>
    <w:p w14:paraId="21F56424" w14:textId="77777777" w:rsidR="009413C8" w:rsidRDefault="009413C8" w:rsidP="00E27C11">
      <w:pPr>
        <w:pStyle w:val="proposal"/>
      </w:pPr>
      <w:r w:rsidRPr="00D03EBA">
        <w:t>Proposal</w:t>
      </w:r>
      <w:r>
        <w:t xml:space="preserve"> </w:t>
      </w:r>
      <w:r>
        <w:rPr>
          <w:noProof/>
        </w:rPr>
        <w:t>2</w:t>
      </w:r>
      <w:r w:rsidRPr="00D03EBA">
        <w:t>:</w:t>
      </w:r>
      <w:r>
        <w:t xml:space="preserve"> Consider</w:t>
      </w:r>
      <w:r w:rsidRPr="00D03EBA">
        <w:t xml:space="preserve"> </w:t>
      </w:r>
      <w:r>
        <w:t>s</w:t>
      </w:r>
      <w:r w:rsidRPr="00D03EBA">
        <w:t>ub-</w:t>
      </w:r>
      <w:r>
        <w:t>P</w:t>
      </w:r>
      <w:r w:rsidRPr="00D03EBA">
        <w:t xml:space="preserve">RB based interlace waveform for 60KHz SCS in </w:t>
      </w:r>
      <w:r>
        <w:t>sub-7Ghz band with PRB based interlace waveform for 15Khz and 30Khz SCS</w:t>
      </w:r>
      <w:r w:rsidRPr="00D03EBA">
        <w:t>.</w:t>
      </w:r>
    </w:p>
    <w:p w14:paraId="5E0F8521" w14:textId="77777777" w:rsidR="009413C8" w:rsidRDefault="009413C8" w:rsidP="007369A8">
      <w:pPr>
        <w:pStyle w:val="proposal"/>
      </w:pPr>
      <w:r w:rsidRPr="00D03EBA">
        <w:t>Proposal</w:t>
      </w:r>
      <w:r>
        <w:t xml:space="preserve"> </w:t>
      </w:r>
      <w:r>
        <w:rPr>
          <w:noProof/>
        </w:rPr>
        <w:t>3</w:t>
      </w:r>
      <w:r w:rsidRPr="00D03EBA">
        <w:t xml:space="preserve">: Introduce nested interlace waveform with </w:t>
      </w:r>
      <w:r>
        <w:t>different numerology</w:t>
      </w:r>
      <w:r w:rsidRPr="00D03EBA">
        <w:t>.</w:t>
      </w:r>
    </w:p>
    <w:p w14:paraId="213F4A81" w14:textId="77777777" w:rsidR="009413C8" w:rsidRDefault="0082559C" w:rsidP="004F55EC">
      <w:pPr>
        <w:pStyle w:val="proposal"/>
      </w:pPr>
      <w:r>
        <w:rPr>
          <w:b w:val="0"/>
        </w:rPr>
        <w:fldChar w:fldCharType="end"/>
      </w:r>
      <w:r>
        <w:rPr>
          <w:b w:val="0"/>
        </w:rPr>
        <w:fldChar w:fldCharType="begin"/>
      </w:r>
      <w:r>
        <w:rPr>
          <w:b w:val="0"/>
        </w:rPr>
        <w:instrText xml:space="preserve"> REF OLE_LINK7 \h </w:instrText>
      </w:r>
      <w:r>
        <w:rPr>
          <w:b w:val="0"/>
        </w:rPr>
      </w:r>
      <w:r>
        <w:rPr>
          <w:b w:val="0"/>
        </w:rPr>
        <w:fldChar w:fldCharType="separate"/>
      </w:r>
      <w:r w:rsidR="009413C8" w:rsidRPr="00D03EBA">
        <w:t>Proposal</w:t>
      </w:r>
      <w:r w:rsidR="009413C8">
        <w:t xml:space="preserve"> </w:t>
      </w:r>
      <w:r w:rsidR="009413C8">
        <w:rPr>
          <w:noProof/>
        </w:rPr>
        <w:t>4</w:t>
      </w:r>
      <w:r w:rsidR="009413C8" w:rsidRPr="00D03EBA">
        <w:t>:</w:t>
      </w:r>
      <w:r w:rsidR="009413C8">
        <w:t xml:space="preserve"> Consider</w:t>
      </w:r>
      <w:r w:rsidR="009413C8" w:rsidRPr="00D03EBA">
        <w:t xml:space="preserve"> </w:t>
      </w:r>
      <w:r w:rsidR="009413C8">
        <w:t>non-uniform interlace design in NR-U</w:t>
      </w:r>
      <w:r w:rsidR="009413C8" w:rsidRPr="00D03EBA">
        <w:t>.</w:t>
      </w:r>
      <w:r w:rsidR="009413C8">
        <w:t xml:space="preserve"> In addition, the number of RBs assigned to a given UE needs to be a factor of 2, 3 or 5 with DFT-s-OFDM waveform.</w:t>
      </w:r>
    </w:p>
    <w:p w14:paraId="466D01A8" w14:textId="77777777" w:rsidR="009413C8" w:rsidRDefault="0082559C" w:rsidP="00212A50">
      <w:pPr>
        <w:pStyle w:val="proposal"/>
      </w:pPr>
      <w:r>
        <w:rPr>
          <w:b w:val="0"/>
        </w:rPr>
        <w:fldChar w:fldCharType="end"/>
      </w:r>
      <w:r w:rsidR="00210005">
        <w:rPr>
          <w:b w:val="0"/>
        </w:rPr>
        <w:fldChar w:fldCharType="begin"/>
      </w:r>
      <w:r w:rsidR="00210005">
        <w:rPr>
          <w:b w:val="0"/>
        </w:rPr>
        <w:instrText xml:space="preserve"> REF p10 \h </w:instrText>
      </w:r>
      <w:r w:rsidR="00210005">
        <w:rPr>
          <w:b w:val="0"/>
        </w:rPr>
      </w:r>
      <w:r w:rsidR="00210005">
        <w:rPr>
          <w:b w:val="0"/>
        </w:rPr>
        <w:fldChar w:fldCharType="separate"/>
      </w:r>
      <w:r w:rsidR="009413C8" w:rsidRPr="00D03EBA">
        <w:t>Proposal</w:t>
      </w:r>
      <w:r w:rsidR="009413C8">
        <w:t xml:space="preserve"> </w:t>
      </w:r>
      <w:r w:rsidR="009413C8">
        <w:rPr>
          <w:noProof/>
        </w:rPr>
        <w:t>5</w:t>
      </w:r>
      <w:r w:rsidR="009413C8" w:rsidRPr="00D03EBA">
        <w:t>:</w:t>
      </w:r>
      <w:r w:rsidR="009413C8">
        <w:t xml:space="preserve"> No need to rule out a specific NR PUCCH format for NR-U. gNB is expected to configure the proper legacy NR PUCCH formats based on the band specific regulation. </w:t>
      </w:r>
    </w:p>
    <w:p w14:paraId="23E434C7" w14:textId="77777777" w:rsidR="009413C8" w:rsidRDefault="00210005" w:rsidP="00142098">
      <w:pPr>
        <w:pStyle w:val="proposal"/>
      </w:pPr>
      <w:r>
        <w:rPr>
          <w:b w:val="0"/>
        </w:rPr>
        <w:fldChar w:fldCharType="end"/>
      </w:r>
      <w:r w:rsidR="0082559C">
        <w:rPr>
          <w:b w:val="0"/>
        </w:rPr>
        <w:fldChar w:fldCharType="begin"/>
      </w:r>
      <w:r w:rsidR="0082559C">
        <w:rPr>
          <w:b w:val="0"/>
        </w:rPr>
        <w:instrText xml:space="preserve"> REF p3 \h </w:instrText>
      </w:r>
      <w:r w:rsidR="0082559C">
        <w:rPr>
          <w:b w:val="0"/>
        </w:rPr>
      </w:r>
      <w:r w:rsidR="0082559C">
        <w:rPr>
          <w:b w:val="0"/>
        </w:rPr>
        <w:fldChar w:fldCharType="separate"/>
      </w:r>
      <w:r w:rsidR="009413C8" w:rsidRPr="00D03EBA">
        <w:t>Proposal</w:t>
      </w:r>
      <w:r w:rsidR="009413C8">
        <w:t xml:space="preserve"> </w:t>
      </w:r>
      <w:r w:rsidR="009413C8">
        <w:rPr>
          <w:noProof/>
        </w:rPr>
        <w:t>6</w:t>
      </w:r>
      <w:r w:rsidR="009413C8" w:rsidRPr="00D03EBA">
        <w:t>:</w:t>
      </w:r>
      <w:r w:rsidR="009413C8">
        <w:t xml:space="preserve"> Enhance all legacy PUCCH formats to support interlace structure. Note that when format 4 is introduced for interlace structure, it is essentially the same format as interlaced format 3 with user multiplexing. </w:t>
      </w:r>
    </w:p>
    <w:p w14:paraId="451BA518" w14:textId="77777777" w:rsidR="009413C8" w:rsidRDefault="0082559C" w:rsidP="00D03EBA">
      <w:pPr>
        <w:pStyle w:val="proposal"/>
      </w:pPr>
      <w:r>
        <w:rPr>
          <w:b w:val="0"/>
        </w:rPr>
        <w:fldChar w:fldCharType="end"/>
      </w:r>
      <w:r>
        <w:rPr>
          <w:b w:val="0"/>
        </w:rPr>
        <w:fldChar w:fldCharType="begin"/>
      </w:r>
      <w:r>
        <w:rPr>
          <w:b w:val="0"/>
        </w:rPr>
        <w:instrText xml:space="preserve"> REF p4 \h </w:instrText>
      </w:r>
      <w:r>
        <w:rPr>
          <w:b w:val="0"/>
        </w:rPr>
      </w:r>
      <w:r>
        <w:rPr>
          <w:b w:val="0"/>
        </w:rPr>
        <w:fldChar w:fldCharType="separate"/>
      </w:r>
      <w:r w:rsidR="009413C8" w:rsidRPr="00D03EBA">
        <w:t xml:space="preserve">Proposal </w:t>
      </w:r>
      <w:r w:rsidR="009413C8">
        <w:rPr>
          <w:noProof/>
        </w:rPr>
        <w:t>7</w:t>
      </w:r>
      <w:r w:rsidR="009413C8" w:rsidRPr="00D03EBA">
        <w:t xml:space="preserve">: </w:t>
      </w:r>
      <w:r w:rsidR="009413C8">
        <w:t>For sequence based PUCCH format, a long sequence can be introduced to map to the assigned interlace.</w:t>
      </w:r>
    </w:p>
    <w:p w14:paraId="50995DF0" w14:textId="77777777" w:rsidR="009413C8" w:rsidRDefault="009413C8" w:rsidP="00D03EBA">
      <w:pPr>
        <w:pStyle w:val="proposal"/>
      </w:pPr>
      <w:r w:rsidRPr="00D03EBA">
        <w:t xml:space="preserve">Proposal </w:t>
      </w:r>
      <w:r>
        <w:rPr>
          <w:noProof/>
        </w:rPr>
        <w:t>8</w:t>
      </w:r>
      <w:r w:rsidRPr="00D03EBA">
        <w:t xml:space="preserve">: </w:t>
      </w:r>
      <w:r>
        <w:t>For non-sequence based PUCCH format, the coding is across all RBs on the assigned interlace.</w:t>
      </w:r>
    </w:p>
    <w:p w14:paraId="26B5A053" w14:textId="77777777" w:rsidR="009413C8" w:rsidRDefault="009413C8" w:rsidP="00A34E3F">
      <w:pPr>
        <w:pStyle w:val="proposal"/>
      </w:pPr>
      <w:r w:rsidRPr="00D03EBA">
        <w:t xml:space="preserve">Proposal </w:t>
      </w:r>
      <w:r>
        <w:rPr>
          <w:noProof/>
        </w:rPr>
        <w:t>9</w:t>
      </w:r>
      <w:r w:rsidRPr="00D03EBA">
        <w:t xml:space="preserve">: Introduce user multiplexing for interlace PUCCH </w:t>
      </w:r>
      <w:r>
        <w:t>format, including sequence multiplexing, time domain spreading including pre-DFT OCC and OFDM/SC-FDM symbol level OCC, frequency spreading and additional FDM (such as sub-PRB granularity) within the interlace</w:t>
      </w:r>
      <w:r w:rsidRPr="00D03EBA">
        <w:t>.</w:t>
      </w:r>
      <w:r>
        <w:t xml:space="preserve"> In addition, smaller symbol span can be allowed for PUCCH format 1, 3 and 4 when extended to interlace structure.</w:t>
      </w:r>
    </w:p>
    <w:p w14:paraId="64B68A68" w14:textId="77777777" w:rsidR="009413C8" w:rsidRDefault="0082559C" w:rsidP="00B321AE">
      <w:pPr>
        <w:pStyle w:val="proposal"/>
      </w:pPr>
      <w:r>
        <w:rPr>
          <w:b w:val="0"/>
        </w:rPr>
        <w:fldChar w:fldCharType="end"/>
      </w:r>
      <w:r>
        <w:rPr>
          <w:b w:val="0"/>
        </w:rPr>
        <w:fldChar w:fldCharType="begin"/>
      </w:r>
      <w:r>
        <w:rPr>
          <w:b w:val="0"/>
        </w:rPr>
        <w:instrText xml:space="preserve"> REF p5 \h </w:instrText>
      </w:r>
      <w:r>
        <w:rPr>
          <w:b w:val="0"/>
        </w:rPr>
      </w:r>
      <w:r>
        <w:rPr>
          <w:b w:val="0"/>
        </w:rPr>
        <w:fldChar w:fldCharType="separate"/>
      </w:r>
      <w:r w:rsidR="009413C8" w:rsidRPr="00D03EBA">
        <w:t xml:space="preserve">Proposal </w:t>
      </w:r>
      <w:r w:rsidR="009413C8">
        <w:rPr>
          <w:noProof/>
        </w:rPr>
        <w:t>10</w:t>
      </w:r>
      <w:r w:rsidR="009413C8" w:rsidRPr="00D03EBA">
        <w:t xml:space="preserve">: </w:t>
      </w:r>
      <w:r w:rsidR="009413C8">
        <w:t>Discuss the timing advance required for NR-U and the time domain interlace PRACH structure. The choice of block interlace PRACH structure such as uniform or non-uniform PRB spacing can depend on the TA requirement.</w:t>
      </w:r>
    </w:p>
    <w:p w14:paraId="49E8A5A0" w14:textId="77777777" w:rsidR="009413C8" w:rsidRDefault="009413C8" w:rsidP="00B321AE">
      <w:pPr>
        <w:pStyle w:val="proposal"/>
      </w:pPr>
      <w:r>
        <w:t>Proposal 11: When TA can be handled by regular CP for data transmission, time domain aligned PRACH format with other channels can be considered with potential additional time domain spreading. Alternatively, NR format A structure can be extended to interlace PRACH structure.</w:t>
      </w:r>
    </w:p>
    <w:p w14:paraId="7D26CFE6" w14:textId="77777777" w:rsidR="009413C8" w:rsidRDefault="009413C8" w:rsidP="00EF22A7">
      <w:pPr>
        <w:pStyle w:val="proposal"/>
      </w:pPr>
      <w:r>
        <w:lastRenderedPageBreak/>
        <w:t>Proposal 12: When TA cannot be handled by regular CP for data transmission, NR PRACH structure can be extended for interlace PRACH structure. However, adjacent sub-carrier interference needs to be considered when PRACH and other channels are multiplexed on adjacent interlaces or sub-carriers.</w:t>
      </w:r>
    </w:p>
    <w:p w14:paraId="5EEACA07" w14:textId="77777777" w:rsidR="009413C8" w:rsidRDefault="0082559C" w:rsidP="00D03EBA">
      <w:pPr>
        <w:pStyle w:val="proposal"/>
      </w:pPr>
      <w:r>
        <w:rPr>
          <w:b w:val="0"/>
        </w:rPr>
        <w:fldChar w:fldCharType="end"/>
      </w:r>
      <w:r>
        <w:rPr>
          <w:b w:val="0"/>
        </w:rPr>
        <w:fldChar w:fldCharType="begin"/>
      </w:r>
      <w:r>
        <w:rPr>
          <w:b w:val="0"/>
        </w:rPr>
        <w:instrText xml:space="preserve"> REF p7 \h </w:instrText>
      </w:r>
      <w:r>
        <w:rPr>
          <w:b w:val="0"/>
        </w:rPr>
      </w:r>
      <w:r>
        <w:rPr>
          <w:b w:val="0"/>
        </w:rPr>
        <w:fldChar w:fldCharType="separate"/>
      </w:r>
      <w:r w:rsidR="009413C8" w:rsidRPr="00D03EBA">
        <w:t xml:space="preserve">Proposal </w:t>
      </w:r>
      <w:r w:rsidR="009413C8">
        <w:t>1</w:t>
      </w:r>
      <w:r w:rsidR="009413C8">
        <w:rPr>
          <w:noProof/>
        </w:rPr>
        <w:t>3</w:t>
      </w:r>
      <w:r w:rsidR="009413C8" w:rsidRPr="00D03EBA">
        <w:t xml:space="preserve">: </w:t>
      </w:r>
      <w:r w:rsidR="009413C8">
        <w:t>Consider the aligned SCS between PRACH and other UL channels to minimize adjacent sub-carrier interference between PRACH and other channels</w:t>
      </w:r>
      <w:r w:rsidR="009413C8" w:rsidRPr="00D03EBA">
        <w:t>.</w:t>
      </w:r>
    </w:p>
    <w:p w14:paraId="70555139" w14:textId="77777777" w:rsidR="009413C8" w:rsidRDefault="009413C8" w:rsidP="00D03EBA">
      <w:pPr>
        <w:pStyle w:val="proposal"/>
      </w:pPr>
      <w:r>
        <w:t>Proposal 14: The choice of PRACH sequence length depends on the PRACH structure.</w:t>
      </w:r>
    </w:p>
    <w:p w14:paraId="3ECD8AEB" w14:textId="77777777" w:rsidR="009413C8" w:rsidRDefault="0082559C" w:rsidP="00D03EBA">
      <w:pPr>
        <w:pStyle w:val="proposal"/>
      </w:pPr>
      <w:r>
        <w:rPr>
          <w:b w:val="0"/>
        </w:rPr>
        <w:fldChar w:fldCharType="end"/>
      </w:r>
      <w:r w:rsidR="00210005">
        <w:rPr>
          <w:b w:val="0"/>
        </w:rPr>
        <w:fldChar w:fldCharType="begin"/>
      </w:r>
      <w:r w:rsidR="00210005">
        <w:rPr>
          <w:b w:val="0"/>
        </w:rPr>
        <w:instrText xml:space="preserve"> REF p9 \h </w:instrText>
      </w:r>
      <w:r w:rsidR="00210005">
        <w:rPr>
          <w:b w:val="0"/>
        </w:rPr>
      </w:r>
      <w:r w:rsidR="00210005">
        <w:rPr>
          <w:b w:val="0"/>
        </w:rPr>
        <w:fldChar w:fldCharType="separate"/>
      </w:r>
      <w:r w:rsidR="009413C8" w:rsidRPr="00D03EBA">
        <w:t xml:space="preserve">Proposal </w:t>
      </w:r>
      <w:r w:rsidR="009413C8">
        <w:rPr>
          <w:noProof/>
        </w:rPr>
        <w:t>15</w:t>
      </w:r>
      <w:r w:rsidR="009413C8" w:rsidRPr="00D03EBA">
        <w:t xml:space="preserve">: Retain NR SRS design for NR-U in </w:t>
      </w:r>
      <w:r w:rsidR="009413C8">
        <w:t>sub-7Ghz Band</w:t>
      </w:r>
      <w:r w:rsidR="009413C8" w:rsidRPr="00D03EBA">
        <w:t xml:space="preserve">. Front-loaded SRS can be introduced for NR-U in </w:t>
      </w:r>
      <w:r w:rsidR="009413C8">
        <w:t>sub-7Ghz Band</w:t>
      </w:r>
      <w:r w:rsidR="009413C8" w:rsidRPr="00D03EBA">
        <w:t>.</w:t>
      </w:r>
    </w:p>
    <w:p w14:paraId="21771A40" w14:textId="77777777" w:rsidR="009413C8" w:rsidRDefault="00210005" w:rsidP="002F3775">
      <w:pPr>
        <w:pStyle w:val="proposal"/>
      </w:pPr>
      <w:r>
        <w:rPr>
          <w:b w:val="0"/>
        </w:rPr>
        <w:fldChar w:fldCharType="end"/>
      </w:r>
      <w:r w:rsidR="0082559C">
        <w:rPr>
          <w:b w:val="0"/>
        </w:rPr>
        <w:fldChar w:fldCharType="begin"/>
      </w:r>
      <w:r w:rsidR="0082559C">
        <w:rPr>
          <w:b w:val="0"/>
        </w:rPr>
        <w:instrText xml:space="preserve"> REF p8 \h </w:instrText>
      </w:r>
      <w:r w:rsidR="0082559C">
        <w:rPr>
          <w:b w:val="0"/>
        </w:rPr>
      </w:r>
      <w:r w:rsidR="0082559C">
        <w:rPr>
          <w:b w:val="0"/>
        </w:rPr>
        <w:fldChar w:fldCharType="separate"/>
      </w:r>
      <w:r w:rsidR="009413C8" w:rsidRPr="00D03EBA">
        <w:t xml:space="preserve">Proposal </w:t>
      </w:r>
      <w:r w:rsidR="009413C8">
        <w:rPr>
          <w:noProof/>
        </w:rPr>
        <w:t>16</w:t>
      </w:r>
      <w:r w:rsidR="009413C8" w:rsidRPr="00D03EBA">
        <w:t xml:space="preserve">: </w:t>
      </w:r>
      <w:r w:rsidR="009413C8" w:rsidRPr="00213862">
        <w:t xml:space="preserve">All periodic, semi-persistent, and aperiodic </w:t>
      </w:r>
      <w:r w:rsidR="009413C8">
        <w:t>S</w:t>
      </w:r>
      <w:r w:rsidR="009413C8" w:rsidRPr="00213862">
        <w:t xml:space="preserve">RS can be supported in NR-U, while the transmission of </w:t>
      </w:r>
      <w:r w:rsidR="009413C8">
        <w:t xml:space="preserve">aperiodic, </w:t>
      </w:r>
      <w:r w:rsidR="009413C8" w:rsidRPr="00213862">
        <w:t xml:space="preserve">periodic and semi-persistent </w:t>
      </w:r>
      <w:r w:rsidR="009413C8">
        <w:t>S</w:t>
      </w:r>
      <w:r w:rsidR="009413C8" w:rsidRPr="00213862">
        <w:t xml:space="preserve">RS should be conditioned on the </w:t>
      </w:r>
      <w:r w:rsidR="009413C8">
        <w:t>fact that UE is able to transmit on the configured transmission opportunities</w:t>
      </w:r>
      <w:r w:rsidR="009413C8" w:rsidRPr="00D03EBA">
        <w:t>.</w:t>
      </w:r>
    </w:p>
    <w:p w14:paraId="66AB7BD8" w14:textId="27C9BB5D" w:rsidR="009D352F" w:rsidRDefault="0082559C" w:rsidP="00C6325A">
      <w:pPr>
        <w:pStyle w:val="proposal"/>
        <w:rPr>
          <w:b w:val="0"/>
        </w:rPr>
      </w:pPr>
      <w:r>
        <w:rPr>
          <w:b w:val="0"/>
        </w:rPr>
        <w:fldChar w:fldCharType="end"/>
      </w:r>
    </w:p>
    <w:p w14:paraId="6F696EC5" w14:textId="77777777" w:rsidR="0082559C" w:rsidRDefault="0082559C" w:rsidP="00C6325A">
      <w:pPr>
        <w:pStyle w:val="proposal"/>
        <w:rPr>
          <w:b w:val="0"/>
        </w:rPr>
      </w:pPr>
    </w:p>
    <w:p w14:paraId="3D01754B" w14:textId="679A0765" w:rsidR="008261AE" w:rsidRDefault="008261AE" w:rsidP="008261AE">
      <w:pPr>
        <w:pStyle w:val="Heading1"/>
      </w:pPr>
      <w:r>
        <w:t>References</w:t>
      </w:r>
    </w:p>
    <w:p w14:paraId="24E4BCCF" w14:textId="7BFD9BC1" w:rsidR="00DB5F90" w:rsidRDefault="008261AE" w:rsidP="008261AE">
      <w:r w:rsidRPr="00FF47FD">
        <w:t xml:space="preserve"> </w:t>
      </w:r>
      <w:r w:rsidR="00E77804" w:rsidRPr="00FF47FD">
        <w:t xml:space="preserve">[1] </w:t>
      </w:r>
      <w:r w:rsidR="00B559A2" w:rsidRPr="00B559A2">
        <w:t>R</w:t>
      </w:r>
      <w:r w:rsidR="00C50F7F">
        <w:t>1</w:t>
      </w:r>
      <w:r w:rsidR="00B559A2" w:rsidRPr="00B559A2">
        <w:t>-1</w:t>
      </w:r>
      <w:r w:rsidR="00C50F7F">
        <w:t>809819</w:t>
      </w:r>
      <w:r w:rsidR="00B559A2" w:rsidRPr="00B559A2">
        <w:t xml:space="preserve">, </w:t>
      </w:r>
      <w:r w:rsidR="00C50F7F">
        <w:t>“Feature lead summary for UL signals and channels”</w:t>
      </w:r>
      <w:r w:rsidR="00B559A2" w:rsidRPr="00B559A2">
        <w:t xml:space="preserve">, </w:t>
      </w:r>
      <w:r w:rsidR="00C50F7F">
        <w:t>Ericsson</w:t>
      </w:r>
      <w:r w:rsidR="00B559A2" w:rsidRPr="00B559A2">
        <w:t>, RAN</w:t>
      </w:r>
      <w:r w:rsidR="00C50F7F">
        <w:t>1#94</w:t>
      </w:r>
    </w:p>
    <w:p w14:paraId="55BA54E6" w14:textId="57F408ED" w:rsidR="00AF1A33" w:rsidRDefault="00AF1A33" w:rsidP="00AF1A33">
      <w:r w:rsidRPr="00FF47FD">
        <w:t>[</w:t>
      </w:r>
      <w:r>
        <w:t>2</w:t>
      </w:r>
      <w:r w:rsidRPr="00FF47FD">
        <w:t xml:space="preserve">] </w:t>
      </w:r>
      <w:r w:rsidRPr="00B559A2">
        <w:t>R</w:t>
      </w:r>
      <w:r>
        <w:t>1</w:t>
      </w:r>
      <w:r w:rsidRPr="00B559A2">
        <w:t>-1</w:t>
      </w:r>
      <w:r>
        <w:t>809203</w:t>
      </w:r>
      <w:r w:rsidRPr="00B559A2">
        <w:t xml:space="preserve">, </w:t>
      </w:r>
      <w:r>
        <w:t>“On UL signals and channels”</w:t>
      </w:r>
      <w:r w:rsidRPr="00B559A2">
        <w:t xml:space="preserve">, </w:t>
      </w:r>
      <w:r>
        <w:t>Ericsson</w:t>
      </w:r>
      <w:r w:rsidRPr="00B559A2">
        <w:t>, RAN</w:t>
      </w:r>
      <w:r>
        <w:t>1#94</w:t>
      </w:r>
    </w:p>
    <w:p w14:paraId="74299E08" w14:textId="5A0F77A1" w:rsidR="00AF1A33" w:rsidRDefault="00AF1A33" w:rsidP="00AF1A33">
      <w:r w:rsidRPr="00FF47FD">
        <w:t>[</w:t>
      </w:r>
      <w:r>
        <w:t>3</w:t>
      </w:r>
      <w:r w:rsidRPr="00FF47FD">
        <w:t xml:space="preserve">] </w:t>
      </w:r>
      <w:r w:rsidRPr="00B559A2">
        <w:t>R</w:t>
      </w:r>
      <w:r>
        <w:t>1</w:t>
      </w:r>
      <w:r w:rsidRPr="00B559A2">
        <w:t>-1</w:t>
      </w:r>
      <w:r>
        <w:t>808613</w:t>
      </w:r>
      <w:r w:rsidRPr="00B559A2">
        <w:t xml:space="preserve">, </w:t>
      </w:r>
      <w:r>
        <w:t>“On UL signals and channels for NR-U”</w:t>
      </w:r>
      <w:r w:rsidRPr="00B559A2">
        <w:t xml:space="preserve">, </w:t>
      </w:r>
      <w:r>
        <w:t>Apple</w:t>
      </w:r>
      <w:r w:rsidRPr="00B559A2">
        <w:t>, RAN</w:t>
      </w:r>
      <w:r>
        <w:t>1#94</w:t>
      </w:r>
    </w:p>
    <w:p w14:paraId="5F5E80C8" w14:textId="326286BD" w:rsidR="00AF1A33" w:rsidRDefault="00AF1A33" w:rsidP="00AF1A33">
      <w:pPr>
        <w:rPr>
          <w:b/>
        </w:rPr>
      </w:pPr>
      <w:r w:rsidRPr="00FF47FD">
        <w:t>[</w:t>
      </w:r>
      <w:r>
        <w:t>4</w:t>
      </w:r>
      <w:r w:rsidRPr="00FF47FD">
        <w:t xml:space="preserve">] </w:t>
      </w:r>
      <w:r w:rsidRPr="00B559A2">
        <w:t>R</w:t>
      </w:r>
      <w:r>
        <w:t>1</w:t>
      </w:r>
      <w:r w:rsidRPr="00B559A2">
        <w:t>-1</w:t>
      </w:r>
      <w:r>
        <w:t>808060</w:t>
      </w:r>
      <w:r w:rsidRPr="00B559A2">
        <w:t xml:space="preserve">, </w:t>
      </w:r>
      <w:r>
        <w:t>“UL PHY channels for NR unlicensed”</w:t>
      </w:r>
      <w:r w:rsidRPr="00B559A2">
        <w:t xml:space="preserve">, </w:t>
      </w:r>
      <w:r>
        <w:t>Huawei, HiSilicon</w:t>
      </w:r>
      <w:r w:rsidRPr="00B559A2">
        <w:t>, RAN</w:t>
      </w:r>
      <w:r>
        <w:t>1#94</w:t>
      </w:r>
    </w:p>
    <w:p w14:paraId="1E6D3A33" w14:textId="77777777" w:rsidR="00AF1A33" w:rsidRDefault="00AF1A33" w:rsidP="00AF1A33">
      <w:pPr>
        <w:rPr>
          <w:b/>
        </w:rPr>
      </w:pPr>
    </w:p>
    <w:p w14:paraId="00811C5C" w14:textId="77777777" w:rsidR="00AF1A33" w:rsidRDefault="00AF1A33" w:rsidP="00AF1A33">
      <w:pPr>
        <w:rPr>
          <w:b/>
        </w:rPr>
      </w:pPr>
    </w:p>
    <w:p w14:paraId="084EE52B" w14:textId="77777777" w:rsidR="00AF1A33" w:rsidRDefault="00AF1A33" w:rsidP="009D352F">
      <w:pPr>
        <w:rPr>
          <w:b/>
        </w:rPr>
      </w:pPr>
    </w:p>
    <w:sectPr w:rsidR="00AF1A33" w:rsidSect="00B47B85">
      <w:footerReference w:type="even" r:id="rId40"/>
      <w:footerReference w:type="default" r:id="rId41"/>
      <w:type w:val="nextColumn"/>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CCBD37" w14:textId="77777777" w:rsidR="0011136E" w:rsidRDefault="0011136E" w:rsidP="00D03EBA">
      <w:r>
        <w:separator/>
      </w:r>
    </w:p>
  </w:endnote>
  <w:endnote w:type="continuationSeparator" w:id="0">
    <w:p w14:paraId="5590FB88" w14:textId="77777777" w:rsidR="0011136E" w:rsidRDefault="0011136E" w:rsidP="00D03EBA">
      <w:r>
        <w:continuationSeparator/>
      </w:r>
    </w:p>
  </w:endnote>
  <w:endnote w:type="continuationNotice" w:id="1">
    <w:p w14:paraId="647E887E" w14:textId="77777777" w:rsidR="0011136E" w:rsidRDefault="0011136E" w:rsidP="00D03EB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e Regular">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otum">
    <w:altName w:val="돋움"/>
    <w:panose1 w:val="020B0600000101010101"/>
    <w:charset w:val="81"/>
    <w:family w:val="swiss"/>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66F548" w14:textId="77777777" w:rsidR="00DF1366" w:rsidRDefault="00DF1366" w:rsidP="00D03EBA">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35DC7D22" w14:textId="77777777" w:rsidR="00DF1366" w:rsidRDefault="00DF1366" w:rsidP="00D03EB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58705618"/>
      <w:docPartObj>
        <w:docPartGallery w:val="Page Numbers (Bottom of Page)"/>
        <w:docPartUnique/>
      </w:docPartObj>
    </w:sdtPr>
    <w:sdtEndPr>
      <w:rPr>
        <w:noProof/>
      </w:rPr>
    </w:sdtEndPr>
    <w:sdtContent>
      <w:p w14:paraId="3EA680E8" w14:textId="5DF9AFEA" w:rsidR="00DF1366" w:rsidRDefault="00DF1366">
        <w:pPr>
          <w:pStyle w:val="Footer"/>
          <w:jc w:val="center"/>
        </w:pPr>
        <w:r>
          <w:fldChar w:fldCharType="begin"/>
        </w:r>
        <w:r>
          <w:instrText xml:space="preserve"> PAGE   \* MERGEFORMAT </w:instrText>
        </w:r>
        <w:r>
          <w:fldChar w:fldCharType="separate"/>
        </w:r>
        <w:r>
          <w:rPr>
            <w:noProof/>
          </w:rPr>
          <w:t>11</w:t>
        </w:r>
        <w:r>
          <w:rPr>
            <w:noProof/>
          </w:rPr>
          <w:fldChar w:fldCharType="end"/>
        </w:r>
      </w:p>
    </w:sdtContent>
  </w:sdt>
  <w:p w14:paraId="5BFA00B5" w14:textId="77777777" w:rsidR="00DF1366" w:rsidRDefault="00DF1366" w:rsidP="00D03EB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730D6F" w14:textId="77777777" w:rsidR="0011136E" w:rsidRDefault="0011136E" w:rsidP="00D03EBA">
      <w:r>
        <w:separator/>
      </w:r>
    </w:p>
  </w:footnote>
  <w:footnote w:type="continuationSeparator" w:id="0">
    <w:p w14:paraId="5DA47187" w14:textId="77777777" w:rsidR="0011136E" w:rsidRDefault="0011136E" w:rsidP="00D03EBA">
      <w:r>
        <w:continuationSeparator/>
      </w:r>
    </w:p>
  </w:footnote>
  <w:footnote w:type="continuationNotice" w:id="1">
    <w:p w14:paraId="20971485" w14:textId="77777777" w:rsidR="0011136E" w:rsidRDefault="0011136E" w:rsidP="00D03EB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31EA7"/>
    <w:multiLevelType w:val="hybridMultilevel"/>
    <w:tmpl w:val="5EF41650"/>
    <w:lvl w:ilvl="0" w:tplc="650C08C6">
      <w:start w:val="1"/>
      <w:numFmt w:val="bullet"/>
      <w:lvlText w:val="•"/>
      <w:lvlJc w:val="left"/>
      <w:pPr>
        <w:tabs>
          <w:tab w:val="num" w:pos="720"/>
        </w:tabs>
        <w:ind w:left="720" w:hanging="360"/>
      </w:pPr>
      <w:rPr>
        <w:rFonts w:ascii="Arial" w:hAnsi="Arial" w:hint="default"/>
      </w:rPr>
    </w:lvl>
    <w:lvl w:ilvl="1" w:tplc="10B6533C">
      <w:start w:val="256"/>
      <w:numFmt w:val="bullet"/>
      <w:lvlText w:val="−"/>
      <w:lvlJc w:val="left"/>
      <w:pPr>
        <w:tabs>
          <w:tab w:val="num" w:pos="1440"/>
        </w:tabs>
        <w:ind w:left="1440" w:hanging="360"/>
      </w:pPr>
      <w:rPr>
        <w:rFonts w:ascii="Arial" w:hAnsi="Arial" w:hint="default"/>
      </w:rPr>
    </w:lvl>
    <w:lvl w:ilvl="2" w:tplc="B6067828" w:tentative="1">
      <w:start w:val="1"/>
      <w:numFmt w:val="bullet"/>
      <w:lvlText w:val="•"/>
      <w:lvlJc w:val="left"/>
      <w:pPr>
        <w:tabs>
          <w:tab w:val="num" w:pos="2160"/>
        </w:tabs>
        <w:ind w:left="2160" w:hanging="360"/>
      </w:pPr>
      <w:rPr>
        <w:rFonts w:ascii="Arial" w:hAnsi="Arial" w:hint="default"/>
      </w:rPr>
    </w:lvl>
    <w:lvl w:ilvl="3" w:tplc="2E5E4C90" w:tentative="1">
      <w:start w:val="1"/>
      <w:numFmt w:val="bullet"/>
      <w:lvlText w:val="•"/>
      <w:lvlJc w:val="left"/>
      <w:pPr>
        <w:tabs>
          <w:tab w:val="num" w:pos="2880"/>
        </w:tabs>
        <w:ind w:left="2880" w:hanging="360"/>
      </w:pPr>
      <w:rPr>
        <w:rFonts w:ascii="Arial" w:hAnsi="Arial" w:hint="default"/>
      </w:rPr>
    </w:lvl>
    <w:lvl w:ilvl="4" w:tplc="95927C00" w:tentative="1">
      <w:start w:val="1"/>
      <w:numFmt w:val="bullet"/>
      <w:lvlText w:val="•"/>
      <w:lvlJc w:val="left"/>
      <w:pPr>
        <w:tabs>
          <w:tab w:val="num" w:pos="3600"/>
        </w:tabs>
        <w:ind w:left="3600" w:hanging="360"/>
      </w:pPr>
      <w:rPr>
        <w:rFonts w:ascii="Arial" w:hAnsi="Arial" w:hint="default"/>
      </w:rPr>
    </w:lvl>
    <w:lvl w:ilvl="5" w:tplc="706694E0" w:tentative="1">
      <w:start w:val="1"/>
      <w:numFmt w:val="bullet"/>
      <w:lvlText w:val="•"/>
      <w:lvlJc w:val="left"/>
      <w:pPr>
        <w:tabs>
          <w:tab w:val="num" w:pos="4320"/>
        </w:tabs>
        <w:ind w:left="4320" w:hanging="360"/>
      </w:pPr>
      <w:rPr>
        <w:rFonts w:ascii="Arial" w:hAnsi="Arial" w:hint="default"/>
      </w:rPr>
    </w:lvl>
    <w:lvl w:ilvl="6" w:tplc="FAD08BD4" w:tentative="1">
      <w:start w:val="1"/>
      <w:numFmt w:val="bullet"/>
      <w:lvlText w:val="•"/>
      <w:lvlJc w:val="left"/>
      <w:pPr>
        <w:tabs>
          <w:tab w:val="num" w:pos="5040"/>
        </w:tabs>
        <w:ind w:left="5040" w:hanging="360"/>
      </w:pPr>
      <w:rPr>
        <w:rFonts w:ascii="Arial" w:hAnsi="Arial" w:hint="default"/>
      </w:rPr>
    </w:lvl>
    <w:lvl w:ilvl="7" w:tplc="A7C824D8" w:tentative="1">
      <w:start w:val="1"/>
      <w:numFmt w:val="bullet"/>
      <w:lvlText w:val="•"/>
      <w:lvlJc w:val="left"/>
      <w:pPr>
        <w:tabs>
          <w:tab w:val="num" w:pos="5760"/>
        </w:tabs>
        <w:ind w:left="5760" w:hanging="360"/>
      </w:pPr>
      <w:rPr>
        <w:rFonts w:ascii="Arial" w:hAnsi="Arial" w:hint="default"/>
      </w:rPr>
    </w:lvl>
    <w:lvl w:ilvl="8" w:tplc="BA4C7C1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05C03E0"/>
    <w:multiLevelType w:val="hybridMultilevel"/>
    <w:tmpl w:val="992A8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313FAC"/>
    <w:multiLevelType w:val="hybridMultilevel"/>
    <w:tmpl w:val="0ED44ADE"/>
    <w:lvl w:ilvl="0" w:tplc="89D8BD06">
      <w:numFmt w:val="bullet"/>
      <w:lvlText w:val="-"/>
      <w:lvlJc w:val="left"/>
      <w:pPr>
        <w:ind w:left="1155" w:hanging="360"/>
      </w:pPr>
      <w:rPr>
        <w:rFonts w:ascii="Times New Roman" w:eastAsia="Batang" w:hAnsi="Times New Roman" w:cs="Times New Roman" w:hint="default"/>
      </w:rPr>
    </w:lvl>
    <w:lvl w:ilvl="1" w:tplc="04090003" w:tentative="1">
      <w:start w:val="1"/>
      <w:numFmt w:val="bullet"/>
      <w:lvlText w:val="o"/>
      <w:lvlJc w:val="left"/>
      <w:pPr>
        <w:ind w:left="1875" w:hanging="360"/>
      </w:pPr>
      <w:rPr>
        <w:rFonts w:ascii="Courier New" w:hAnsi="Courier New" w:cs="Courier New" w:hint="default"/>
      </w:rPr>
    </w:lvl>
    <w:lvl w:ilvl="2" w:tplc="04090005" w:tentative="1">
      <w:start w:val="1"/>
      <w:numFmt w:val="bullet"/>
      <w:lvlText w:val=""/>
      <w:lvlJc w:val="left"/>
      <w:pPr>
        <w:ind w:left="2595" w:hanging="360"/>
      </w:pPr>
      <w:rPr>
        <w:rFonts w:ascii="Wingdings" w:hAnsi="Wingdings" w:hint="default"/>
      </w:rPr>
    </w:lvl>
    <w:lvl w:ilvl="3" w:tplc="04090001" w:tentative="1">
      <w:start w:val="1"/>
      <w:numFmt w:val="bullet"/>
      <w:lvlText w:val=""/>
      <w:lvlJc w:val="left"/>
      <w:pPr>
        <w:ind w:left="3315" w:hanging="360"/>
      </w:pPr>
      <w:rPr>
        <w:rFonts w:ascii="Symbol" w:hAnsi="Symbol" w:hint="default"/>
      </w:rPr>
    </w:lvl>
    <w:lvl w:ilvl="4" w:tplc="04090003" w:tentative="1">
      <w:start w:val="1"/>
      <w:numFmt w:val="bullet"/>
      <w:lvlText w:val="o"/>
      <w:lvlJc w:val="left"/>
      <w:pPr>
        <w:ind w:left="4035" w:hanging="360"/>
      </w:pPr>
      <w:rPr>
        <w:rFonts w:ascii="Courier New" w:hAnsi="Courier New" w:cs="Courier New" w:hint="default"/>
      </w:rPr>
    </w:lvl>
    <w:lvl w:ilvl="5" w:tplc="04090005" w:tentative="1">
      <w:start w:val="1"/>
      <w:numFmt w:val="bullet"/>
      <w:lvlText w:val=""/>
      <w:lvlJc w:val="left"/>
      <w:pPr>
        <w:ind w:left="4755" w:hanging="360"/>
      </w:pPr>
      <w:rPr>
        <w:rFonts w:ascii="Wingdings" w:hAnsi="Wingdings" w:hint="default"/>
      </w:rPr>
    </w:lvl>
    <w:lvl w:ilvl="6" w:tplc="04090001" w:tentative="1">
      <w:start w:val="1"/>
      <w:numFmt w:val="bullet"/>
      <w:lvlText w:val=""/>
      <w:lvlJc w:val="left"/>
      <w:pPr>
        <w:ind w:left="5475" w:hanging="360"/>
      </w:pPr>
      <w:rPr>
        <w:rFonts w:ascii="Symbol" w:hAnsi="Symbol" w:hint="default"/>
      </w:rPr>
    </w:lvl>
    <w:lvl w:ilvl="7" w:tplc="04090003" w:tentative="1">
      <w:start w:val="1"/>
      <w:numFmt w:val="bullet"/>
      <w:lvlText w:val="o"/>
      <w:lvlJc w:val="left"/>
      <w:pPr>
        <w:ind w:left="6195" w:hanging="360"/>
      </w:pPr>
      <w:rPr>
        <w:rFonts w:ascii="Courier New" w:hAnsi="Courier New" w:cs="Courier New" w:hint="default"/>
      </w:rPr>
    </w:lvl>
    <w:lvl w:ilvl="8" w:tplc="04090005" w:tentative="1">
      <w:start w:val="1"/>
      <w:numFmt w:val="bullet"/>
      <w:lvlText w:val=""/>
      <w:lvlJc w:val="left"/>
      <w:pPr>
        <w:ind w:left="6915" w:hanging="360"/>
      </w:pPr>
      <w:rPr>
        <w:rFonts w:ascii="Wingdings" w:hAnsi="Wingdings" w:hint="default"/>
      </w:rPr>
    </w:lvl>
  </w:abstractNum>
  <w:abstractNum w:abstractNumId="3" w15:restartNumberingAfterBreak="0">
    <w:nsid w:val="034D42EC"/>
    <w:multiLevelType w:val="hybridMultilevel"/>
    <w:tmpl w:val="54B07A5A"/>
    <w:lvl w:ilvl="0" w:tplc="31448D58">
      <w:start w:val="1"/>
      <w:numFmt w:val="bullet"/>
      <w:lvlText w:val=""/>
      <w:lvlJc w:val="left"/>
      <w:pPr>
        <w:tabs>
          <w:tab w:val="num" w:pos="720"/>
        </w:tabs>
        <w:ind w:left="720" w:hanging="360"/>
      </w:pPr>
      <w:rPr>
        <w:rFonts w:ascii="Symbol" w:hAnsi="Symbol" w:hint="default"/>
      </w:rPr>
    </w:lvl>
    <w:lvl w:ilvl="1" w:tplc="EA7E9920">
      <w:start w:val="256"/>
      <w:numFmt w:val="bullet"/>
      <w:lvlText w:val="−"/>
      <w:lvlJc w:val="left"/>
      <w:pPr>
        <w:tabs>
          <w:tab w:val="num" w:pos="1440"/>
        </w:tabs>
        <w:ind w:left="1440" w:hanging="360"/>
      </w:pPr>
      <w:rPr>
        <w:rFonts w:ascii="Calibre Regular" w:hAnsi="Calibre Regular" w:hint="default"/>
      </w:rPr>
    </w:lvl>
    <w:lvl w:ilvl="2" w:tplc="092638A0">
      <w:start w:val="256"/>
      <w:numFmt w:val="bullet"/>
      <w:lvlText w:val="−"/>
      <w:lvlJc w:val="left"/>
      <w:pPr>
        <w:tabs>
          <w:tab w:val="num" w:pos="2160"/>
        </w:tabs>
        <w:ind w:left="2160" w:hanging="360"/>
      </w:pPr>
      <w:rPr>
        <w:rFonts w:ascii="Calibre Regular" w:hAnsi="Calibre Regular" w:hint="default"/>
      </w:rPr>
    </w:lvl>
    <w:lvl w:ilvl="3" w:tplc="A894E03E" w:tentative="1">
      <w:start w:val="1"/>
      <w:numFmt w:val="bullet"/>
      <w:lvlText w:val=""/>
      <w:lvlJc w:val="left"/>
      <w:pPr>
        <w:tabs>
          <w:tab w:val="num" w:pos="2880"/>
        </w:tabs>
        <w:ind w:left="2880" w:hanging="360"/>
      </w:pPr>
      <w:rPr>
        <w:rFonts w:ascii="Symbol" w:hAnsi="Symbol" w:hint="default"/>
      </w:rPr>
    </w:lvl>
    <w:lvl w:ilvl="4" w:tplc="4BE4F80A" w:tentative="1">
      <w:start w:val="1"/>
      <w:numFmt w:val="bullet"/>
      <w:lvlText w:val=""/>
      <w:lvlJc w:val="left"/>
      <w:pPr>
        <w:tabs>
          <w:tab w:val="num" w:pos="3600"/>
        </w:tabs>
        <w:ind w:left="3600" w:hanging="360"/>
      </w:pPr>
      <w:rPr>
        <w:rFonts w:ascii="Symbol" w:hAnsi="Symbol" w:hint="default"/>
      </w:rPr>
    </w:lvl>
    <w:lvl w:ilvl="5" w:tplc="2AF8DAFC" w:tentative="1">
      <w:start w:val="1"/>
      <w:numFmt w:val="bullet"/>
      <w:lvlText w:val=""/>
      <w:lvlJc w:val="left"/>
      <w:pPr>
        <w:tabs>
          <w:tab w:val="num" w:pos="4320"/>
        </w:tabs>
        <w:ind w:left="4320" w:hanging="360"/>
      </w:pPr>
      <w:rPr>
        <w:rFonts w:ascii="Symbol" w:hAnsi="Symbol" w:hint="default"/>
      </w:rPr>
    </w:lvl>
    <w:lvl w:ilvl="6" w:tplc="7334275E" w:tentative="1">
      <w:start w:val="1"/>
      <w:numFmt w:val="bullet"/>
      <w:lvlText w:val=""/>
      <w:lvlJc w:val="left"/>
      <w:pPr>
        <w:tabs>
          <w:tab w:val="num" w:pos="5040"/>
        </w:tabs>
        <w:ind w:left="5040" w:hanging="360"/>
      </w:pPr>
      <w:rPr>
        <w:rFonts w:ascii="Symbol" w:hAnsi="Symbol" w:hint="default"/>
      </w:rPr>
    </w:lvl>
    <w:lvl w:ilvl="7" w:tplc="86BA2876" w:tentative="1">
      <w:start w:val="1"/>
      <w:numFmt w:val="bullet"/>
      <w:lvlText w:val=""/>
      <w:lvlJc w:val="left"/>
      <w:pPr>
        <w:tabs>
          <w:tab w:val="num" w:pos="5760"/>
        </w:tabs>
        <w:ind w:left="5760" w:hanging="360"/>
      </w:pPr>
      <w:rPr>
        <w:rFonts w:ascii="Symbol" w:hAnsi="Symbol" w:hint="default"/>
      </w:rPr>
    </w:lvl>
    <w:lvl w:ilvl="8" w:tplc="A8541E6A"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0E494746"/>
    <w:multiLevelType w:val="multilevel"/>
    <w:tmpl w:val="3166A60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5" w15:restartNumberingAfterBreak="0">
    <w:nsid w:val="12451FF4"/>
    <w:multiLevelType w:val="hybridMultilevel"/>
    <w:tmpl w:val="0AD01B6E"/>
    <w:lvl w:ilvl="0" w:tplc="D0E0AB10">
      <w:start w:val="1"/>
      <w:numFmt w:val="bullet"/>
      <w:lvlText w:val="•"/>
      <w:lvlJc w:val="left"/>
      <w:pPr>
        <w:tabs>
          <w:tab w:val="num" w:pos="720"/>
        </w:tabs>
        <w:ind w:left="720" w:hanging="360"/>
      </w:pPr>
      <w:rPr>
        <w:rFonts w:ascii="Arial" w:hAnsi="Arial" w:hint="default"/>
      </w:rPr>
    </w:lvl>
    <w:lvl w:ilvl="1" w:tplc="21AAC9D2">
      <w:start w:val="256"/>
      <w:numFmt w:val="bullet"/>
      <w:lvlText w:val="•"/>
      <w:lvlJc w:val="left"/>
      <w:pPr>
        <w:tabs>
          <w:tab w:val="num" w:pos="1440"/>
        </w:tabs>
        <w:ind w:left="1440" w:hanging="360"/>
      </w:pPr>
      <w:rPr>
        <w:rFonts w:ascii="Arial" w:hAnsi="Arial" w:hint="default"/>
      </w:rPr>
    </w:lvl>
    <w:lvl w:ilvl="2" w:tplc="F072D976" w:tentative="1">
      <w:start w:val="1"/>
      <w:numFmt w:val="bullet"/>
      <w:lvlText w:val="•"/>
      <w:lvlJc w:val="left"/>
      <w:pPr>
        <w:tabs>
          <w:tab w:val="num" w:pos="2160"/>
        </w:tabs>
        <w:ind w:left="2160" w:hanging="360"/>
      </w:pPr>
      <w:rPr>
        <w:rFonts w:ascii="Arial" w:hAnsi="Arial" w:hint="default"/>
      </w:rPr>
    </w:lvl>
    <w:lvl w:ilvl="3" w:tplc="3E00E63C" w:tentative="1">
      <w:start w:val="1"/>
      <w:numFmt w:val="bullet"/>
      <w:lvlText w:val="•"/>
      <w:lvlJc w:val="left"/>
      <w:pPr>
        <w:tabs>
          <w:tab w:val="num" w:pos="2880"/>
        </w:tabs>
        <w:ind w:left="2880" w:hanging="360"/>
      </w:pPr>
      <w:rPr>
        <w:rFonts w:ascii="Arial" w:hAnsi="Arial" w:hint="default"/>
      </w:rPr>
    </w:lvl>
    <w:lvl w:ilvl="4" w:tplc="4F643CAA" w:tentative="1">
      <w:start w:val="1"/>
      <w:numFmt w:val="bullet"/>
      <w:lvlText w:val="•"/>
      <w:lvlJc w:val="left"/>
      <w:pPr>
        <w:tabs>
          <w:tab w:val="num" w:pos="3600"/>
        </w:tabs>
        <w:ind w:left="3600" w:hanging="360"/>
      </w:pPr>
      <w:rPr>
        <w:rFonts w:ascii="Arial" w:hAnsi="Arial" w:hint="default"/>
      </w:rPr>
    </w:lvl>
    <w:lvl w:ilvl="5" w:tplc="B74C795C" w:tentative="1">
      <w:start w:val="1"/>
      <w:numFmt w:val="bullet"/>
      <w:lvlText w:val="•"/>
      <w:lvlJc w:val="left"/>
      <w:pPr>
        <w:tabs>
          <w:tab w:val="num" w:pos="4320"/>
        </w:tabs>
        <w:ind w:left="4320" w:hanging="360"/>
      </w:pPr>
      <w:rPr>
        <w:rFonts w:ascii="Arial" w:hAnsi="Arial" w:hint="default"/>
      </w:rPr>
    </w:lvl>
    <w:lvl w:ilvl="6" w:tplc="490251D4" w:tentative="1">
      <w:start w:val="1"/>
      <w:numFmt w:val="bullet"/>
      <w:lvlText w:val="•"/>
      <w:lvlJc w:val="left"/>
      <w:pPr>
        <w:tabs>
          <w:tab w:val="num" w:pos="5040"/>
        </w:tabs>
        <w:ind w:left="5040" w:hanging="360"/>
      </w:pPr>
      <w:rPr>
        <w:rFonts w:ascii="Arial" w:hAnsi="Arial" w:hint="default"/>
      </w:rPr>
    </w:lvl>
    <w:lvl w:ilvl="7" w:tplc="ADE83FF4" w:tentative="1">
      <w:start w:val="1"/>
      <w:numFmt w:val="bullet"/>
      <w:lvlText w:val="•"/>
      <w:lvlJc w:val="left"/>
      <w:pPr>
        <w:tabs>
          <w:tab w:val="num" w:pos="5760"/>
        </w:tabs>
        <w:ind w:left="5760" w:hanging="360"/>
      </w:pPr>
      <w:rPr>
        <w:rFonts w:ascii="Arial" w:hAnsi="Arial" w:hint="default"/>
      </w:rPr>
    </w:lvl>
    <w:lvl w:ilvl="8" w:tplc="CE82F11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59A6DD4"/>
    <w:multiLevelType w:val="hybridMultilevel"/>
    <w:tmpl w:val="4B705502"/>
    <w:lvl w:ilvl="0" w:tplc="894A541E">
      <w:start w:val="1"/>
      <w:numFmt w:val="bullet"/>
      <w:lvlText w:val=""/>
      <w:lvlJc w:val="left"/>
      <w:pPr>
        <w:tabs>
          <w:tab w:val="num" w:pos="720"/>
        </w:tabs>
        <w:ind w:left="720" w:hanging="360"/>
      </w:pPr>
      <w:rPr>
        <w:rFonts w:ascii="Symbol" w:hAnsi="Symbol" w:hint="default"/>
      </w:rPr>
    </w:lvl>
    <w:lvl w:ilvl="1" w:tplc="540CCFA4">
      <w:start w:val="174"/>
      <w:numFmt w:val="bullet"/>
      <w:lvlText w:val="−"/>
      <w:lvlJc w:val="left"/>
      <w:pPr>
        <w:tabs>
          <w:tab w:val="num" w:pos="1440"/>
        </w:tabs>
        <w:ind w:left="1440" w:hanging="360"/>
      </w:pPr>
      <w:rPr>
        <w:rFonts w:ascii="Calibre Regular" w:hAnsi="Calibre Regular" w:hint="default"/>
      </w:rPr>
    </w:lvl>
    <w:lvl w:ilvl="2" w:tplc="7EC6D150">
      <w:start w:val="174"/>
      <w:numFmt w:val="bullet"/>
      <w:lvlText w:val="−"/>
      <w:lvlJc w:val="left"/>
      <w:pPr>
        <w:tabs>
          <w:tab w:val="num" w:pos="2160"/>
        </w:tabs>
        <w:ind w:left="2160" w:hanging="360"/>
      </w:pPr>
      <w:rPr>
        <w:rFonts w:ascii="Calibre Regular" w:hAnsi="Calibre Regular" w:hint="default"/>
      </w:rPr>
    </w:lvl>
    <w:lvl w:ilvl="3" w:tplc="82C094A8">
      <w:start w:val="174"/>
      <w:numFmt w:val="bullet"/>
      <w:lvlText w:val="−"/>
      <w:lvlJc w:val="left"/>
      <w:pPr>
        <w:tabs>
          <w:tab w:val="num" w:pos="2880"/>
        </w:tabs>
        <w:ind w:left="2880" w:hanging="360"/>
      </w:pPr>
      <w:rPr>
        <w:rFonts w:ascii="Calibre Regular" w:hAnsi="Calibre Regular" w:hint="default"/>
      </w:rPr>
    </w:lvl>
    <w:lvl w:ilvl="4" w:tplc="62388754" w:tentative="1">
      <w:start w:val="1"/>
      <w:numFmt w:val="bullet"/>
      <w:lvlText w:val=""/>
      <w:lvlJc w:val="left"/>
      <w:pPr>
        <w:tabs>
          <w:tab w:val="num" w:pos="3600"/>
        </w:tabs>
        <w:ind w:left="3600" w:hanging="360"/>
      </w:pPr>
      <w:rPr>
        <w:rFonts w:ascii="Symbol" w:hAnsi="Symbol" w:hint="default"/>
      </w:rPr>
    </w:lvl>
    <w:lvl w:ilvl="5" w:tplc="449C7702" w:tentative="1">
      <w:start w:val="1"/>
      <w:numFmt w:val="bullet"/>
      <w:lvlText w:val=""/>
      <w:lvlJc w:val="left"/>
      <w:pPr>
        <w:tabs>
          <w:tab w:val="num" w:pos="4320"/>
        </w:tabs>
        <w:ind w:left="4320" w:hanging="360"/>
      </w:pPr>
      <w:rPr>
        <w:rFonts w:ascii="Symbol" w:hAnsi="Symbol" w:hint="default"/>
      </w:rPr>
    </w:lvl>
    <w:lvl w:ilvl="6" w:tplc="27DA50C0" w:tentative="1">
      <w:start w:val="1"/>
      <w:numFmt w:val="bullet"/>
      <w:lvlText w:val=""/>
      <w:lvlJc w:val="left"/>
      <w:pPr>
        <w:tabs>
          <w:tab w:val="num" w:pos="5040"/>
        </w:tabs>
        <w:ind w:left="5040" w:hanging="360"/>
      </w:pPr>
      <w:rPr>
        <w:rFonts w:ascii="Symbol" w:hAnsi="Symbol" w:hint="default"/>
      </w:rPr>
    </w:lvl>
    <w:lvl w:ilvl="7" w:tplc="2F900E66" w:tentative="1">
      <w:start w:val="1"/>
      <w:numFmt w:val="bullet"/>
      <w:lvlText w:val=""/>
      <w:lvlJc w:val="left"/>
      <w:pPr>
        <w:tabs>
          <w:tab w:val="num" w:pos="5760"/>
        </w:tabs>
        <w:ind w:left="5760" w:hanging="360"/>
      </w:pPr>
      <w:rPr>
        <w:rFonts w:ascii="Symbol" w:hAnsi="Symbol" w:hint="default"/>
      </w:rPr>
    </w:lvl>
    <w:lvl w:ilvl="8" w:tplc="C40C9B84"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16AA21AA"/>
    <w:multiLevelType w:val="hybridMultilevel"/>
    <w:tmpl w:val="69042B84"/>
    <w:lvl w:ilvl="0" w:tplc="F2346D0C">
      <w:start w:val="1"/>
      <w:numFmt w:val="bullet"/>
      <w:lvlText w:val=""/>
      <w:lvlJc w:val="left"/>
      <w:pPr>
        <w:tabs>
          <w:tab w:val="num" w:pos="720"/>
        </w:tabs>
        <w:ind w:left="720" w:hanging="360"/>
      </w:pPr>
      <w:rPr>
        <w:rFonts w:ascii="Symbol" w:hAnsi="Symbol" w:hint="default"/>
      </w:rPr>
    </w:lvl>
    <w:lvl w:ilvl="1" w:tplc="C6BEF318">
      <w:start w:val="174"/>
      <w:numFmt w:val="bullet"/>
      <w:lvlText w:val="−"/>
      <w:lvlJc w:val="left"/>
      <w:pPr>
        <w:tabs>
          <w:tab w:val="num" w:pos="1440"/>
        </w:tabs>
        <w:ind w:left="1440" w:hanging="360"/>
      </w:pPr>
      <w:rPr>
        <w:rFonts w:ascii="Calibre Regular" w:hAnsi="Calibre Regular" w:hint="default"/>
      </w:rPr>
    </w:lvl>
    <w:lvl w:ilvl="2" w:tplc="95882C88" w:tentative="1">
      <w:start w:val="1"/>
      <w:numFmt w:val="bullet"/>
      <w:lvlText w:val=""/>
      <w:lvlJc w:val="left"/>
      <w:pPr>
        <w:tabs>
          <w:tab w:val="num" w:pos="2160"/>
        </w:tabs>
        <w:ind w:left="2160" w:hanging="360"/>
      </w:pPr>
      <w:rPr>
        <w:rFonts w:ascii="Symbol" w:hAnsi="Symbol" w:hint="default"/>
      </w:rPr>
    </w:lvl>
    <w:lvl w:ilvl="3" w:tplc="D922999A" w:tentative="1">
      <w:start w:val="1"/>
      <w:numFmt w:val="bullet"/>
      <w:lvlText w:val=""/>
      <w:lvlJc w:val="left"/>
      <w:pPr>
        <w:tabs>
          <w:tab w:val="num" w:pos="2880"/>
        </w:tabs>
        <w:ind w:left="2880" w:hanging="360"/>
      </w:pPr>
      <w:rPr>
        <w:rFonts w:ascii="Symbol" w:hAnsi="Symbol" w:hint="default"/>
      </w:rPr>
    </w:lvl>
    <w:lvl w:ilvl="4" w:tplc="19543414" w:tentative="1">
      <w:start w:val="1"/>
      <w:numFmt w:val="bullet"/>
      <w:lvlText w:val=""/>
      <w:lvlJc w:val="left"/>
      <w:pPr>
        <w:tabs>
          <w:tab w:val="num" w:pos="3600"/>
        </w:tabs>
        <w:ind w:left="3600" w:hanging="360"/>
      </w:pPr>
      <w:rPr>
        <w:rFonts w:ascii="Symbol" w:hAnsi="Symbol" w:hint="default"/>
      </w:rPr>
    </w:lvl>
    <w:lvl w:ilvl="5" w:tplc="32E6ED5A" w:tentative="1">
      <w:start w:val="1"/>
      <w:numFmt w:val="bullet"/>
      <w:lvlText w:val=""/>
      <w:lvlJc w:val="left"/>
      <w:pPr>
        <w:tabs>
          <w:tab w:val="num" w:pos="4320"/>
        </w:tabs>
        <w:ind w:left="4320" w:hanging="360"/>
      </w:pPr>
      <w:rPr>
        <w:rFonts w:ascii="Symbol" w:hAnsi="Symbol" w:hint="default"/>
      </w:rPr>
    </w:lvl>
    <w:lvl w:ilvl="6" w:tplc="57921262" w:tentative="1">
      <w:start w:val="1"/>
      <w:numFmt w:val="bullet"/>
      <w:lvlText w:val=""/>
      <w:lvlJc w:val="left"/>
      <w:pPr>
        <w:tabs>
          <w:tab w:val="num" w:pos="5040"/>
        </w:tabs>
        <w:ind w:left="5040" w:hanging="360"/>
      </w:pPr>
      <w:rPr>
        <w:rFonts w:ascii="Symbol" w:hAnsi="Symbol" w:hint="default"/>
      </w:rPr>
    </w:lvl>
    <w:lvl w:ilvl="7" w:tplc="A2C87644" w:tentative="1">
      <w:start w:val="1"/>
      <w:numFmt w:val="bullet"/>
      <w:lvlText w:val=""/>
      <w:lvlJc w:val="left"/>
      <w:pPr>
        <w:tabs>
          <w:tab w:val="num" w:pos="5760"/>
        </w:tabs>
        <w:ind w:left="5760" w:hanging="360"/>
      </w:pPr>
      <w:rPr>
        <w:rFonts w:ascii="Symbol" w:hAnsi="Symbol" w:hint="default"/>
      </w:rPr>
    </w:lvl>
    <w:lvl w:ilvl="8" w:tplc="7BCE2B70"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16E870EF"/>
    <w:multiLevelType w:val="hybridMultilevel"/>
    <w:tmpl w:val="7E4EF7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C5439D"/>
    <w:multiLevelType w:val="multilevel"/>
    <w:tmpl w:val="3F56361E"/>
    <w:lvl w:ilvl="0">
      <w:start w:val="3"/>
      <w:numFmt w:val="decimal"/>
      <w:lvlText w:val="%1"/>
      <w:lvlJc w:val="left"/>
      <w:pPr>
        <w:ind w:left="612" w:hanging="612"/>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2654143A"/>
    <w:multiLevelType w:val="multilevel"/>
    <w:tmpl w:val="7DCC5F3E"/>
    <w:lvl w:ilvl="0">
      <w:start w:val="2"/>
      <w:numFmt w:val="decimal"/>
      <w:lvlText w:val="%1"/>
      <w:lvlJc w:val="left"/>
      <w:pPr>
        <w:ind w:left="612" w:hanging="612"/>
      </w:pPr>
      <w:rPr>
        <w:rFonts w:hint="default"/>
        <w:b w:val="0"/>
      </w:rPr>
    </w:lvl>
    <w:lvl w:ilvl="1">
      <w:start w:val="5"/>
      <w:numFmt w:val="decimal"/>
      <w:lvlText w:val="%1.%2"/>
      <w:lvlJc w:val="left"/>
      <w:pPr>
        <w:ind w:left="720"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440" w:hanging="144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11" w15:restartNumberingAfterBreak="0">
    <w:nsid w:val="27FD57C1"/>
    <w:multiLevelType w:val="multilevel"/>
    <w:tmpl w:val="9EA47BC6"/>
    <w:lvl w:ilvl="0">
      <w:start w:val="2"/>
      <w:numFmt w:val="decimal"/>
      <w:lvlText w:val="%1"/>
      <w:lvlJc w:val="left"/>
      <w:pPr>
        <w:ind w:left="612" w:hanging="612"/>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29D33492"/>
    <w:multiLevelType w:val="hybridMultilevel"/>
    <w:tmpl w:val="113802F4"/>
    <w:lvl w:ilvl="0" w:tplc="B3C643D2">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4" w15:restartNumberingAfterBreak="0">
    <w:nsid w:val="2B7029E6"/>
    <w:multiLevelType w:val="hybridMultilevel"/>
    <w:tmpl w:val="1C1A77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D53DA1"/>
    <w:multiLevelType w:val="multilevel"/>
    <w:tmpl w:val="0ADCD680"/>
    <w:lvl w:ilvl="0">
      <w:start w:val="3"/>
      <w:numFmt w:val="decimal"/>
      <w:lvlText w:val="%1"/>
      <w:lvlJc w:val="left"/>
      <w:pPr>
        <w:ind w:left="612" w:hanging="612"/>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2FF04D8A"/>
    <w:multiLevelType w:val="hybridMultilevel"/>
    <w:tmpl w:val="E58484CC"/>
    <w:lvl w:ilvl="0" w:tplc="DD9A1FF8">
      <w:start w:val="4"/>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312B6BFE"/>
    <w:multiLevelType w:val="hybridMultilevel"/>
    <w:tmpl w:val="56D248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6673EDB"/>
    <w:multiLevelType w:val="hybridMultilevel"/>
    <w:tmpl w:val="3142F8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6F0552E"/>
    <w:multiLevelType w:val="multilevel"/>
    <w:tmpl w:val="1C845A1C"/>
    <w:lvl w:ilvl="0">
      <w:start w:val="3"/>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pStyle w:val="Heading3"/>
      <w:lvlText w:val="%1.%2.%3."/>
      <w:lvlJc w:val="left"/>
      <w:pPr>
        <w:tabs>
          <w:tab w:val="num" w:pos="108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0" w15:restartNumberingAfterBreak="0">
    <w:nsid w:val="37086C24"/>
    <w:multiLevelType w:val="multilevel"/>
    <w:tmpl w:val="3166A60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21" w15:restartNumberingAfterBreak="0">
    <w:nsid w:val="37AB4C8F"/>
    <w:multiLevelType w:val="multilevel"/>
    <w:tmpl w:val="7D161DB0"/>
    <w:lvl w:ilvl="0">
      <w:start w:val="2"/>
      <w:numFmt w:val="decimal"/>
      <w:lvlText w:val="%1"/>
      <w:lvlJc w:val="left"/>
      <w:pPr>
        <w:ind w:left="384" w:hanging="384"/>
      </w:pPr>
      <w:rPr>
        <w:rFonts w:hint="default"/>
      </w:rPr>
    </w:lvl>
    <w:lvl w:ilvl="1">
      <w:start w:val="2"/>
      <w:numFmt w:val="decimal"/>
      <w:lvlText w:val="%1.%2"/>
      <w:lvlJc w:val="left"/>
      <w:pPr>
        <w:ind w:left="810" w:hanging="720"/>
      </w:pPr>
      <w:rPr>
        <w:rFonts w:hint="default"/>
      </w:rPr>
    </w:lvl>
    <w:lvl w:ilvl="2">
      <w:start w:val="1"/>
      <w:numFmt w:val="decimal"/>
      <w:lvlText w:val="%1.%2.%3"/>
      <w:lvlJc w:val="left"/>
      <w:pPr>
        <w:ind w:left="900" w:hanging="720"/>
      </w:pPr>
      <w:rPr>
        <w:rFonts w:hint="default"/>
      </w:rPr>
    </w:lvl>
    <w:lvl w:ilvl="3">
      <w:start w:val="1"/>
      <w:numFmt w:val="decimal"/>
      <w:lvlText w:val="%1.%2.%3.%4"/>
      <w:lvlJc w:val="left"/>
      <w:pPr>
        <w:ind w:left="1350" w:hanging="1080"/>
      </w:pPr>
      <w:rPr>
        <w:rFonts w:hint="default"/>
      </w:rPr>
    </w:lvl>
    <w:lvl w:ilvl="4">
      <w:start w:val="1"/>
      <w:numFmt w:val="decimal"/>
      <w:lvlText w:val="%1.%2.%3.%4.%5"/>
      <w:lvlJc w:val="left"/>
      <w:pPr>
        <w:ind w:left="1800" w:hanging="144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2340" w:hanging="180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880" w:hanging="2160"/>
      </w:pPr>
      <w:rPr>
        <w:rFonts w:hint="default"/>
      </w:rPr>
    </w:lvl>
  </w:abstractNum>
  <w:abstractNum w:abstractNumId="22" w15:restartNumberingAfterBreak="0">
    <w:nsid w:val="40024403"/>
    <w:multiLevelType w:val="hybridMultilevel"/>
    <w:tmpl w:val="D4CAD09C"/>
    <w:lvl w:ilvl="0" w:tplc="AF68C2E6">
      <w:start w:val="1"/>
      <w:numFmt w:val="bullet"/>
      <w:lvlText w:val="−"/>
      <w:lvlJc w:val="left"/>
      <w:pPr>
        <w:tabs>
          <w:tab w:val="num" w:pos="720"/>
        </w:tabs>
        <w:ind w:left="720" w:hanging="360"/>
      </w:pPr>
      <w:rPr>
        <w:rFonts w:ascii="Calibre Regular" w:hAnsi="Calibre Regular" w:hint="default"/>
      </w:rPr>
    </w:lvl>
    <w:lvl w:ilvl="1" w:tplc="9F029176">
      <w:start w:val="1"/>
      <w:numFmt w:val="bullet"/>
      <w:lvlText w:val="−"/>
      <w:lvlJc w:val="left"/>
      <w:pPr>
        <w:tabs>
          <w:tab w:val="num" w:pos="1440"/>
        </w:tabs>
        <w:ind w:left="1440" w:hanging="360"/>
      </w:pPr>
      <w:rPr>
        <w:rFonts w:ascii="Calibre Regular" w:hAnsi="Calibre Regular" w:hint="default"/>
      </w:rPr>
    </w:lvl>
    <w:lvl w:ilvl="2" w:tplc="CBF61B2A">
      <w:start w:val="220"/>
      <w:numFmt w:val="bullet"/>
      <w:lvlText w:val="−"/>
      <w:lvlJc w:val="left"/>
      <w:pPr>
        <w:tabs>
          <w:tab w:val="num" w:pos="2160"/>
        </w:tabs>
        <w:ind w:left="2160" w:hanging="360"/>
      </w:pPr>
      <w:rPr>
        <w:rFonts w:ascii="Calibre Regular" w:hAnsi="Calibre Regular" w:hint="default"/>
      </w:rPr>
    </w:lvl>
    <w:lvl w:ilvl="3" w:tplc="79BA5AE6" w:tentative="1">
      <w:start w:val="1"/>
      <w:numFmt w:val="bullet"/>
      <w:lvlText w:val="−"/>
      <w:lvlJc w:val="left"/>
      <w:pPr>
        <w:tabs>
          <w:tab w:val="num" w:pos="2880"/>
        </w:tabs>
        <w:ind w:left="2880" w:hanging="360"/>
      </w:pPr>
      <w:rPr>
        <w:rFonts w:ascii="Calibre Regular" w:hAnsi="Calibre Regular" w:hint="default"/>
      </w:rPr>
    </w:lvl>
    <w:lvl w:ilvl="4" w:tplc="AF469910" w:tentative="1">
      <w:start w:val="1"/>
      <w:numFmt w:val="bullet"/>
      <w:lvlText w:val="−"/>
      <w:lvlJc w:val="left"/>
      <w:pPr>
        <w:tabs>
          <w:tab w:val="num" w:pos="3600"/>
        </w:tabs>
        <w:ind w:left="3600" w:hanging="360"/>
      </w:pPr>
      <w:rPr>
        <w:rFonts w:ascii="Calibre Regular" w:hAnsi="Calibre Regular" w:hint="default"/>
      </w:rPr>
    </w:lvl>
    <w:lvl w:ilvl="5" w:tplc="91CCD68C" w:tentative="1">
      <w:start w:val="1"/>
      <w:numFmt w:val="bullet"/>
      <w:lvlText w:val="−"/>
      <w:lvlJc w:val="left"/>
      <w:pPr>
        <w:tabs>
          <w:tab w:val="num" w:pos="4320"/>
        </w:tabs>
        <w:ind w:left="4320" w:hanging="360"/>
      </w:pPr>
      <w:rPr>
        <w:rFonts w:ascii="Calibre Regular" w:hAnsi="Calibre Regular" w:hint="default"/>
      </w:rPr>
    </w:lvl>
    <w:lvl w:ilvl="6" w:tplc="4D587728" w:tentative="1">
      <w:start w:val="1"/>
      <w:numFmt w:val="bullet"/>
      <w:lvlText w:val="−"/>
      <w:lvlJc w:val="left"/>
      <w:pPr>
        <w:tabs>
          <w:tab w:val="num" w:pos="5040"/>
        </w:tabs>
        <w:ind w:left="5040" w:hanging="360"/>
      </w:pPr>
      <w:rPr>
        <w:rFonts w:ascii="Calibre Regular" w:hAnsi="Calibre Regular" w:hint="default"/>
      </w:rPr>
    </w:lvl>
    <w:lvl w:ilvl="7" w:tplc="B84A83B6" w:tentative="1">
      <w:start w:val="1"/>
      <w:numFmt w:val="bullet"/>
      <w:lvlText w:val="−"/>
      <w:lvlJc w:val="left"/>
      <w:pPr>
        <w:tabs>
          <w:tab w:val="num" w:pos="5760"/>
        </w:tabs>
        <w:ind w:left="5760" w:hanging="360"/>
      </w:pPr>
      <w:rPr>
        <w:rFonts w:ascii="Calibre Regular" w:hAnsi="Calibre Regular" w:hint="default"/>
      </w:rPr>
    </w:lvl>
    <w:lvl w:ilvl="8" w:tplc="54769ED0" w:tentative="1">
      <w:start w:val="1"/>
      <w:numFmt w:val="bullet"/>
      <w:lvlText w:val="−"/>
      <w:lvlJc w:val="left"/>
      <w:pPr>
        <w:tabs>
          <w:tab w:val="num" w:pos="6480"/>
        </w:tabs>
        <w:ind w:left="6480" w:hanging="360"/>
      </w:pPr>
      <w:rPr>
        <w:rFonts w:ascii="Calibre Regular" w:hAnsi="Calibre Regular" w:hint="default"/>
      </w:rPr>
    </w:lvl>
  </w:abstractNum>
  <w:abstractNum w:abstractNumId="23" w15:restartNumberingAfterBreak="0">
    <w:nsid w:val="458252C4"/>
    <w:multiLevelType w:val="hybridMultilevel"/>
    <w:tmpl w:val="E938C732"/>
    <w:lvl w:ilvl="0" w:tplc="5A84EE84">
      <w:start w:val="1"/>
      <w:numFmt w:val="lowerLetter"/>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4" w15:restartNumberingAfterBreak="0">
    <w:nsid w:val="467C5366"/>
    <w:multiLevelType w:val="multilevel"/>
    <w:tmpl w:val="3166A60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25" w15:restartNumberingAfterBreak="0">
    <w:nsid w:val="4A5138AF"/>
    <w:multiLevelType w:val="hybridMultilevel"/>
    <w:tmpl w:val="042E91F8"/>
    <w:lvl w:ilvl="0" w:tplc="9E3E5B4C">
      <w:start w:val="3"/>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E164FD"/>
    <w:multiLevelType w:val="hybridMultilevel"/>
    <w:tmpl w:val="1BAAC6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0C72F53"/>
    <w:multiLevelType w:val="hybridMultilevel"/>
    <w:tmpl w:val="F0E8B79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3035AA2"/>
    <w:multiLevelType w:val="multilevel"/>
    <w:tmpl w:val="3166A60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29" w15:restartNumberingAfterBreak="0">
    <w:nsid w:val="539661D3"/>
    <w:multiLevelType w:val="hybridMultilevel"/>
    <w:tmpl w:val="09C402BE"/>
    <w:lvl w:ilvl="0" w:tplc="04090001">
      <w:start w:val="1"/>
      <w:numFmt w:val="bullet"/>
      <w:lvlText w:val=""/>
      <w:lvlJc w:val="left"/>
      <w:pPr>
        <w:ind w:left="720" w:hanging="360"/>
      </w:pPr>
      <w:rPr>
        <w:rFonts w:ascii="Symbol" w:hAnsi="Symbol" w:hint="default"/>
      </w:rPr>
    </w:lvl>
    <w:lvl w:ilvl="1" w:tplc="B10C86A0">
      <w:start w:val="1"/>
      <w:numFmt w:val="bullet"/>
      <w:lvlText w:val="-"/>
      <w:lvlJc w:val="left"/>
      <w:pPr>
        <w:ind w:left="1440" w:hanging="360"/>
      </w:pPr>
      <w:rPr>
        <w:rFonts w:ascii="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754716C"/>
    <w:multiLevelType w:val="hybridMultilevel"/>
    <w:tmpl w:val="0212C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8A85EDD"/>
    <w:multiLevelType w:val="hybridMultilevel"/>
    <w:tmpl w:val="0F661E8E"/>
    <w:lvl w:ilvl="0" w:tplc="95E4D0B8">
      <w:start w:val="1"/>
      <w:numFmt w:val="bullet"/>
      <w:lvlText w:val="−"/>
      <w:lvlJc w:val="left"/>
      <w:pPr>
        <w:tabs>
          <w:tab w:val="num" w:pos="720"/>
        </w:tabs>
        <w:ind w:left="720" w:hanging="360"/>
      </w:pPr>
      <w:rPr>
        <w:rFonts w:ascii="Calibre Regular" w:hAnsi="Calibre Regular" w:hint="default"/>
      </w:rPr>
    </w:lvl>
    <w:lvl w:ilvl="1" w:tplc="ACE8D162">
      <w:start w:val="1"/>
      <w:numFmt w:val="bullet"/>
      <w:lvlText w:val="−"/>
      <w:lvlJc w:val="left"/>
      <w:pPr>
        <w:tabs>
          <w:tab w:val="num" w:pos="1440"/>
        </w:tabs>
        <w:ind w:left="1440" w:hanging="360"/>
      </w:pPr>
      <w:rPr>
        <w:rFonts w:ascii="Calibre Regular" w:hAnsi="Calibre Regular" w:hint="default"/>
      </w:rPr>
    </w:lvl>
    <w:lvl w:ilvl="2" w:tplc="4928DA98" w:tentative="1">
      <w:start w:val="1"/>
      <w:numFmt w:val="bullet"/>
      <w:lvlText w:val="−"/>
      <w:lvlJc w:val="left"/>
      <w:pPr>
        <w:tabs>
          <w:tab w:val="num" w:pos="2160"/>
        </w:tabs>
        <w:ind w:left="2160" w:hanging="360"/>
      </w:pPr>
      <w:rPr>
        <w:rFonts w:ascii="Calibre Regular" w:hAnsi="Calibre Regular" w:hint="default"/>
      </w:rPr>
    </w:lvl>
    <w:lvl w:ilvl="3" w:tplc="95600438" w:tentative="1">
      <w:start w:val="1"/>
      <w:numFmt w:val="bullet"/>
      <w:lvlText w:val="−"/>
      <w:lvlJc w:val="left"/>
      <w:pPr>
        <w:tabs>
          <w:tab w:val="num" w:pos="2880"/>
        </w:tabs>
        <w:ind w:left="2880" w:hanging="360"/>
      </w:pPr>
      <w:rPr>
        <w:rFonts w:ascii="Calibre Regular" w:hAnsi="Calibre Regular" w:hint="default"/>
      </w:rPr>
    </w:lvl>
    <w:lvl w:ilvl="4" w:tplc="5C663602" w:tentative="1">
      <w:start w:val="1"/>
      <w:numFmt w:val="bullet"/>
      <w:lvlText w:val="−"/>
      <w:lvlJc w:val="left"/>
      <w:pPr>
        <w:tabs>
          <w:tab w:val="num" w:pos="3600"/>
        </w:tabs>
        <w:ind w:left="3600" w:hanging="360"/>
      </w:pPr>
      <w:rPr>
        <w:rFonts w:ascii="Calibre Regular" w:hAnsi="Calibre Regular" w:hint="default"/>
      </w:rPr>
    </w:lvl>
    <w:lvl w:ilvl="5" w:tplc="5FF2250A" w:tentative="1">
      <w:start w:val="1"/>
      <w:numFmt w:val="bullet"/>
      <w:lvlText w:val="−"/>
      <w:lvlJc w:val="left"/>
      <w:pPr>
        <w:tabs>
          <w:tab w:val="num" w:pos="4320"/>
        </w:tabs>
        <w:ind w:left="4320" w:hanging="360"/>
      </w:pPr>
      <w:rPr>
        <w:rFonts w:ascii="Calibre Regular" w:hAnsi="Calibre Regular" w:hint="default"/>
      </w:rPr>
    </w:lvl>
    <w:lvl w:ilvl="6" w:tplc="58507F70" w:tentative="1">
      <w:start w:val="1"/>
      <w:numFmt w:val="bullet"/>
      <w:lvlText w:val="−"/>
      <w:lvlJc w:val="left"/>
      <w:pPr>
        <w:tabs>
          <w:tab w:val="num" w:pos="5040"/>
        </w:tabs>
        <w:ind w:left="5040" w:hanging="360"/>
      </w:pPr>
      <w:rPr>
        <w:rFonts w:ascii="Calibre Regular" w:hAnsi="Calibre Regular" w:hint="default"/>
      </w:rPr>
    </w:lvl>
    <w:lvl w:ilvl="7" w:tplc="4C0A9C98" w:tentative="1">
      <w:start w:val="1"/>
      <w:numFmt w:val="bullet"/>
      <w:lvlText w:val="−"/>
      <w:lvlJc w:val="left"/>
      <w:pPr>
        <w:tabs>
          <w:tab w:val="num" w:pos="5760"/>
        </w:tabs>
        <w:ind w:left="5760" w:hanging="360"/>
      </w:pPr>
      <w:rPr>
        <w:rFonts w:ascii="Calibre Regular" w:hAnsi="Calibre Regular" w:hint="default"/>
      </w:rPr>
    </w:lvl>
    <w:lvl w:ilvl="8" w:tplc="1C18414E" w:tentative="1">
      <w:start w:val="1"/>
      <w:numFmt w:val="bullet"/>
      <w:lvlText w:val="−"/>
      <w:lvlJc w:val="left"/>
      <w:pPr>
        <w:tabs>
          <w:tab w:val="num" w:pos="6480"/>
        </w:tabs>
        <w:ind w:left="6480" w:hanging="360"/>
      </w:pPr>
      <w:rPr>
        <w:rFonts w:ascii="Calibre Regular" w:hAnsi="Calibre Regular" w:hint="default"/>
      </w:rPr>
    </w:lvl>
  </w:abstractNum>
  <w:abstractNum w:abstractNumId="32" w15:restartNumberingAfterBreak="0">
    <w:nsid w:val="5B441B1C"/>
    <w:multiLevelType w:val="hybridMultilevel"/>
    <w:tmpl w:val="2D86B3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CDF30EA"/>
    <w:multiLevelType w:val="hybridMultilevel"/>
    <w:tmpl w:val="0A5CCB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16B151A"/>
    <w:multiLevelType w:val="hybridMultilevel"/>
    <w:tmpl w:val="9836ED4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61AA124F"/>
    <w:multiLevelType w:val="hybridMultilevel"/>
    <w:tmpl w:val="E9B2D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A9541F"/>
    <w:multiLevelType w:val="multilevel"/>
    <w:tmpl w:val="FA8C8FBC"/>
    <w:lvl w:ilvl="0">
      <w:start w:val="1"/>
      <w:numFmt w:val="decimal"/>
      <w:lvlText w:val="%1."/>
      <w:lvlJc w:val="left"/>
      <w:pPr>
        <w:tabs>
          <w:tab w:val="num" w:pos="1225"/>
        </w:tabs>
        <w:ind w:left="1225" w:hanging="425"/>
      </w:pPr>
      <w:rPr>
        <w:rFonts w:hint="default"/>
      </w:rPr>
    </w:lvl>
    <w:lvl w:ilvl="1">
      <w:numFmt w:val="bullet"/>
      <w:lvlText w:val="-"/>
      <w:lvlJc w:val="left"/>
      <w:pPr>
        <w:tabs>
          <w:tab w:val="num" w:pos="1457"/>
        </w:tabs>
        <w:ind w:left="1457" w:hanging="567"/>
      </w:pPr>
      <w:rPr>
        <w:rFonts w:ascii="Times New Roman" w:eastAsia="Batang" w:hAnsi="Times New Roman" w:cs="Times New Roman" w:hint="default"/>
        <w:sz w:val="24"/>
        <w:szCs w:val="24"/>
      </w:rPr>
    </w:lvl>
    <w:lvl w:ilvl="2">
      <w:start w:val="1"/>
      <w:numFmt w:val="decimal"/>
      <w:lvlText w:val="%1.%2.%3."/>
      <w:lvlJc w:val="left"/>
      <w:pPr>
        <w:tabs>
          <w:tab w:val="num" w:pos="1509"/>
        </w:tabs>
        <w:ind w:left="1509" w:hanging="709"/>
      </w:pPr>
      <w:rPr>
        <w:rFonts w:hint="default"/>
      </w:rPr>
    </w:lvl>
    <w:lvl w:ilvl="3">
      <w:start w:val="1"/>
      <w:numFmt w:val="decimal"/>
      <w:lvlText w:val="%1.%2.%3.%4."/>
      <w:lvlJc w:val="left"/>
      <w:pPr>
        <w:tabs>
          <w:tab w:val="num" w:pos="1651"/>
        </w:tabs>
        <w:ind w:left="1651" w:hanging="851"/>
      </w:pPr>
      <w:rPr>
        <w:rFonts w:hint="default"/>
      </w:rPr>
    </w:lvl>
    <w:lvl w:ilvl="4">
      <w:start w:val="1"/>
      <w:numFmt w:val="decimal"/>
      <w:lvlText w:val="%1.%2.%3.%4.%5."/>
      <w:lvlJc w:val="left"/>
      <w:pPr>
        <w:tabs>
          <w:tab w:val="num" w:pos="1792"/>
        </w:tabs>
        <w:ind w:left="1792" w:hanging="992"/>
      </w:pPr>
      <w:rPr>
        <w:rFonts w:hint="default"/>
      </w:rPr>
    </w:lvl>
    <w:lvl w:ilvl="5">
      <w:start w:val="1"/>
      <w:numFmt w:val="decimal"/>
      <w:lvlText w:val="%1.%2.%3.%4.%5.%6."/>
      <w:lvlJc w:val="left"/>
      <w:pPr>
        <w:tabs>
          <w:tab w:val="num" w:pos="1934"/>
        </w:tabs>
        <w:ind w:left="1934" w:hanging="1134"/>
      </w:pPr>
      <w:rPr>
        <w:rFonts w:hint="default"/>
      </w:rPr>
    </w:lvl>
    <w:lvl w:ilvl="6">
      <w:start w:val="1"/>
      <w:numFmt w:val="decimal"/>
      <w:lvlText w:val="%1.%2.%3.%4.%5.%6.%7."/>
      <w:lvlJc w:val="left"/>
      <w:pPr>
        <w:tabs>
          <w:tab w:val="num" w:pos="2076"/>
        </w:tabs>
        <w:ind w:left="2076" w:hanging="1276"/>
      </w:pPr>
      <w:rPr>
        <w:rFonts w:hint="default"/>
      </w:rPr>
    </w:lvl>
    <w:lvl w:ilvl="7">
      <w:start w:val="1"/>
      <w:numFmt w:val="decimal"/>
      <w:lvlText w:val="%1.%2.%3.%4.%5.%6.%7.%8."/>
      <w:lvlJc w:val="left"/>
      <w:pPr>
        <w:tabs>
          <w:tab w:val="num" w:pos="2218"/>
        </w:tabs>
        <w:ind w:left="2218" w:hanging="1418"/>
      </w:pPr>
      <w:rPr>
        <w:rFonts w:hint="default"/>
      </w:rPr>
    </w:lvl>
    <w:lvl w:ilvl="8">
      <w:start w:val="1"/>
      <w:numFmt w:val="decimal"/>
      <w:lvlText w:val="%1.%2.%3.%4.%5.%6.%7.%8.%9."/>
      <w:lvlJc w:val="left"/>
      <w:pPr>
        <w:tabs>
          <w:tab w:val="num" w:pos="2359"/>
        </w:tabs>
        <w:ind w:left="2359" w:hanging="1559"/>
      </w:pPr>
      <w:rPr>
        <w:rFonts w:hint="default"/>
      </w:rPr>
    </w:lvl>
  </w:abstractNum>
  <w:abstractNum w:abstractNumId="37" w15:restartNumberingAfterBreak="0">
    <w:nsid w:val="65EB2A18"/>
    <w:multiLevelType w:val="hybridMultilevel"/>
    <w:tmpl w:val="0A3E2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9CA37FD"/>
    <w:multiLevelType w:val="hybridMultilevel"/>
    <w:tmpl w:val="8C2AA9AC"/>
    <w:lvl w:ilvl="0" w:tplc="E062C098">
      <w:start w:val="1"/>
      <w:numFmt w:val="bullet"/>
      <w:lvlText w:val="•"/>
      <w:lvlJc w:val="left"/>
      <w:pPr>
        <w:tabs>
          <w:tab w:val="num" w:pos="720"/>
        </w:tabs>
        <w:ind w:left="720" w:hanging="360"/>
      </w:pPr>
      <w:rPr>
        <w:rFonts w:ascii="Arial" w:hAnsi="Arial" w:cs="Times New Roman" w:hint="default"/>
      </w:rPr>
    </w:lvl>
    <w:lvl w:ilvl="1" w:tplc="9D704A78">
      <w:numFmt w:val="bullet"/>
      <w:lvlText w:val="•"/>
      <w:lvlJc w:val="left"/>
      <w:pPr>
        <w:tabs>
          <w:tab w:val="num" w:pos="1440"/>
        </w:tabs>
        <w:ind w:left="1440" w:hanging="360"/>
      </w:pPr>
      <w:rPr>
        <w:rFonts w:ascii="Arial" w:hAnsi="Arial" w:cs="Times New Roman" w:hint="default"/>
        <w:lang w:val="en-US"/>
      </w:rPr>
    </w:lvl>
    <w:lvl w:ilvl="2" w:tplc="C8C82FD2">
      <w:start w:val="1"/>
      <w:numFmt w:val="bullet"/>
      <w:lvlText w:val="•"/>
      <w:lvlJc w:val="left"/>
      <w:pPr>
        <w:tabs>
          <w:tab w:val="num" w:pos="2160"/>
        </w:tabs>
        <w:ind w:left="2160" w:hanging="360"/>
      </w:pPr>
      <w:rPr>
        <w:rFonts w:ascii="Arial" w:hAnsi="Arial" w:cs="Times New Roman" w:hint="default"/>
      </w:rPr>
    </w:lvl>
    <w:lvl w:ilvl="3" w:tplc="0CF682EC">
      <w:start w:val="1"/>
      <w:numFmt w:val="bullet"/>
      <w:lvlText w:val="•"/>
      <w:lvlJc w:val="left"/>
      <w:pPr>
        <w:tabs>
          <w:tab w:val="num" w:pos="2880"/>
        </w:tabs>
        <w:ind w:left="2880" w:hanging="360"/>
      </w:pPr>
      <w:rPr>
        <w:rFonts w:ascii="Arial" w:hAnsi="Arial" w:cs="Times New Roman" w:hint="default"/>
      </w:rPr>
    </w:lvl>
    <w:lvl w:ilvl="4" w:tplc="072EE698">
      <w:start w:val="1"/>
      <w:numFmt w:val="bullet"/>
      <w:lvlText w:val="•"/>
      <w:lvlJc w:val="left"/>
      <w:pPr>
        <w:tabs>
          <w:tab w:val="num" w:pos="3600"/>
        </w:tabs>
        <w:ind w:left="3600" w:hanging="360"/>
      </w:pPr>
      <w:rPr>
        <w:rFonts w:ascii="Arial" w:hAnsi="Arial" w:cs="Times New Roman" w:hint="default"/>
      </w:rPr>
    </w:lvl>
    <w:lvl w:ilvl="5" w:tplc="E9481BDA">
      <w:start w:val="1"/>
      <w:numFmt w:val="bullet"/>
      <w:lvlText w:val="•"/>
      <w:lvlJc w:val="left"/>
      <w:pPr>
        <w:tabs>
          <w:tab w:val="num" w:pos="4320"/>
        </w:tabs>
        <w:ind w:left="4320" w:hanging="360"/>
      </w:pPr>
      <w:rPr>
        <w:rFonts w:ascii="Arial" w:hAnsi="Arial" w:cs="Times New Roman" w:hint="default"/>
      </w:rPr>
    </w:lvl>
    <w:lvl w:ilvl="6" w:tplc="FEEA1242">
      <w:start w:val="1"/>
      <w:numFmt w:val="bullet"/>
      <w:lvlText w:val="•"/>
      <w:lvlJc w:val="left"/>
      <w:pPr>
        <w:tabs>
          <w:tab w:val="num" w:pos="5040"/>
        </w:tabs>
        <w:ind w:left="5040" w:hanging="360"/>
      </w:pPr>
      <w:rPr>
        <w:rFonts w:ascii="Arial" w:hAnsi="Arial" w:cs="Times New Roman" w:hint="default"/>
      </w:rPr>
    </w:lvl>
    <w:lvl w:ilvl="7" w:tplc="EB2A5384">
      <w:start w:val="1"/>
      <w:numFmt w:val="bullet"/>
      <w:lvlText w:val="•"/>
      <w:lvlJc w:val="left"/>
      <w:pPr>
        <w:tabs>
          <w:tab w:val="num" w:pos="5760"/>
        </w:tabs>
        <w:ind w:left="5760" w:hanging="360"/>
      </w:pPr>
      <w:rPr>
        <w:rFonts w:ascii="Arial" w:hAnsi="Arial" w:cs="Times New Roman" w:hint="default"/>
      </w:rPr>
    </w:lvl>
    <w:lvl w:ilvl="8" w:tplc="5A106AAE">
      <w:start w:val="1"/>
      <w:numFmt w:val="bullet"/>
      <w:lvlText w:val="•"/>
      <w:lvlJc w:val="left"/>
      <w:pPr>
        <w:tabs>
          <w:tab w:val="num" w:pos="6480"/>
        </w:tabs>
        <w:ind w:left="6480" w:hanging="360"/>
      </w:pPr>
      <w:rPr>
        <w:rFonts w:ascii="Arial" w:hAnsi="Arial" w:cs="Times New Roman" w:hint="default"/>
      </w:rPr>
    </w:lvl>
  </w:abstractNum>
  <w:abstractNum w:abstractNumId="39" w15:restartNumberingAfterBreak="0">
    <w:nsid w:val="69E249E2"/>
    <w:multiLevelType w:val="hybridMultilevel"/>
    <w:tmpl w:val="5F7C9A08"/>
    <w:lvl w:ilvl="0" w:tplc="8C82C94C">
      <w:start w:val="1"/>
      <w:numFmt w:val="bullet"/>
      <w:lvlText w:val=""/>
      <w:lvlJc w:val="left"/>
      <w:pPr>
        <w:tabs>
          <w:tab w:val="num" w:pos="720"/>
        </w:tabs>
        <w:ind w:left="720" w:hanging="360"/>
      </w:pPr>
      <w:rPr>
        <w:rFonts w:ascii="Symbol" w:hAnsi="Symbol" w:hint="default"/>
      </w:rPr>
    </w:lvl>
    <w:lvl w:ilvl="1" w:tplc="06DA1B32">
      <w:start w:val="174"/>
      <w:numFmt w:val="bullet"/>
      <w:lvlText w:val="−"/>
      <w:lvlJc w:val="left"/>
      <w:pPr>
        <w:tabs>
          <w:tab w:val="num" w:pos="1440"/>
        </w:tabs>
        <w:ind w:left="1440" w:hanging="360"/>
      </w:pPr>
      <w:rPr>
        <w:rFonts w:ascii="Calibre Regular" w:hAnsi="Calibre Regular" w:hint="default"/>
      </w:rPr>
    </w:lvl>
    <w:lvl w:ilvl="2" w:tplc="AF920DE4">
      <w:start w:val="174"/>
      <w:numFmt w:val="bullet"/>
      <w:lvlText w:val="−"/>
      <w:lvlJc w:val="left"/>
      <w:pPr>
        <w:tabs>
          <w:tab w:val="num" w:pos="2160"/>
        </w:tabs>
        <w:ind w:left="2160" w:hanging="360"/>
      </w:pPr>
      <w:rPr>
        <w:rFonts w:ascii="Calibre Regular" w:hAnsi="Calibre Regular" w:hint="default"/>
      </w:rPr>
    </w:lvl>
    <w:lvl w:ilvl="3" w:tplc="536CD428" w:tentative="1">
      <w:start w:val="1"/>
      <w:numFmt w:val="bullet"/>
      <w:lvlText w:val=""/>
      <w:lvlJc w:val="left"/>
      <w:pPr>
        <w:tabs>
          <w:tab w:val="num" w:pos="2880"/>
        </w:tabs>
        <w:ind w:left="2880" w:hanging="360"/>
      </w:pPr>
      <w:rPr>
        <w:rFonts w:ascii="Symbol" w:hAnsi="Symbol" w:hint="default"/>
      </w:rPr>
    </w:lvl>
    <w:lvl w:ilvl="4" w:tplc="B7060FB2" w:tentative="1">
      <w:start w:val="1"/>
      <w:numFmt w:val="bullet"/>
      <w:lvlText w:val=""/>
      <w:lvlJc w:val="left"/>
      <w:pPr>
        <w:tabs>
          <w:tab w:val="num" w:pos="3600"/>
        </w:tabs>
        <w:ind w:left="3600" w:hanging="360"/>
      </w:pPr>
      <w:rPr>
        <w:rFonts w:ascii="Symbol" w:hAnsi="Symbol" w:hint="default"/>
      </w:rPr>
    </w:lvl>
    <w:lvl w:ilvl="5" w:tplc="8F704BE6" w:tentative="1">
      <w:start w:val="1"/>
      <w:numFmt w:val="bullet"/>
      <w:lvlText w:val=""/>
      <w:lvlJc w:val="left"/>
      <w:pPr>
        <w:tabs>
          <w:tab w:val="num" w:pos="4320"/>
        </w:tabs>
        <w:ind w:left="4320" w:hanging="360"/>
      </w:pPr>
      <w:rPr>
        <w:rFonts w:ascii="Symbol" w:hAnsi="Symbol" w:hint="default"/>
      </w:rPr>
    </w:lvl>
    <w:lvl w:ilvl="6" w:tplc="3C502A94" w:tentative="1">
      <w:start w:val="1"/>
      <w:numFmt w:val="bullet"/>
      <w:lvlText w:val=""/>
      <w:lvlJc w:val="left"/>
      <w:pPr>
        <w:tabs>
          <w:tab w:val="num" w:pos="5040"/>
        </w:tabs>
        <w:ind w:left="5040" w:hanging="360"/>
      </w:pPr>
      <w:rPr>
        <w:rFonts w:ascii="Symbol" w:hAnsi="Symbol" w:hint="default"/>
      </w:rPr>
    </w:lvl>
    <w:lvl w:ilvl="7" w:tplc="E9FADFD0" w:tentative="1">
      <w:start w:val="1"/>
      <w:numFmt w:val="bullet"/>
      <w:lvlText w:val=""/>
      <w:lvlJc w:val="left"/>
      <w:pPr>
        <w:tabs>
          <w:tab w:val="num" w:pos="5760"/>
        </w:tabs>
        <w:ind w:left="5760" w:hanging="360"/>
      </w:pPr>
      <w:rPr>
        <w:rFonts w:ascii="Symbol" w:hAnsi="Symbol" w:hint="default"/>
      </w:rPr>
    </w:lvl>
    <w:lvl w:ilvl="8" w:tplc="D36A3058" w:tentative="1">
      <w:start w:val="1"/>
      <w:numFmt w:val="bullet"/>
      <w:lvlText w:val=""/>
      <w:lvlJc w:val="left"/>
      <w:pPr>
        <w:tabs>
          <w:tab w:val="num" w:pos="6480"/>
        </w:tabs>
        <w:ind w:left="6480" w:hanging="360"/>
      </w:pPr>
      <w:rPr>
        <w:rFonts w:ascii="Symbol" w:hAnsi="Symbol" w:hint="default"/>
      </w:rPr>
    </w:lvl>
  </w:abstractNum>
  <w:abstractNum w:abstractNumId="40" w15:restartNumberingAfterBreak="0">
    <w:nsid w:val="6E03266E"/>
    <w:multiLevelType w:val="hybridMultilevel"/>
    <w:tmpl w:val="1270BE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6E47584F"/>
    <w:multiLevelType w:val="multilevel"/>
    <w:tmpl w:val="3166A60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42" w15:restartNumberingAfterBreak="0">
    <w:nsid w:val="720A44C9"/>
    <w:multiLevelType w:val="hybridMultilevel"/>
    <w:tmpl w:val="9B1047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72F85F6F"/>
    <w:multiLevelType w:val="hybridMultilevel"/>
    <w:tmpl w:val="C484B52E"/>
    <w:lvl w:ilvl="0" w:tplc="1F4C3232">
      <w:start w:val="1"/>
      <w:numFmt w:val="bullet"/>
      <w:lvlText w:val="−"/>
      <w:lvlJc w:val="left"/>
      <w:pPr>
        <w:tabs>
          <w:tab w:val="num" w:pos="720"/>
        </w:tabs>
        <w:ind w:left="720" w:hanging="360"/>
      </w:pPr>
      <w:rPr>
        <w:rFonts w:ascii="Arial" w:hAnsi="Arial" w:hint="default"/>
      </w:rPr>
    </w:lvl>
    <w:lvl w:ilvl="1" w:tplc="1B0CE6EA">
      <w:start w:val="1"/>
      <w:numFmt w:val="bullet"/>
      <w:lvlText w:val="−"/>
      <w:lvlJc w:val="left"/>
      <w:pPr>
        <w:tabs>
          <w:tab w:val="num" w:pos="1440"/>
        </w:tabs>
        <w:ind w:left="1440" w:hanging="360"/>
      </w:pPr>
      <w:rPr>
        <w:rFonts w:ascii="Arial" w:hAnsi="Arial" w:hint="default"/>
      </w:rPr>
    </w:lvl>
    <w:lvl w:ilvl="2" w:tplc="65D8642A" w:tentative="1">
      <w:start w:val="1"/>
      <w:numFmt w:val="bullet"/>
      <w:lvlText w:val="−"/>
      <w:lvlJc w:val="left"/>
      <w:pPr>
        <w:tabs>
          <w:tab w:val="num" w:pos="2160"/>
        </w:tabs>
        <w:ind w:left="2160" w:hanging="360"/>
      </w:pPr>
      <w:rPr>
        <w:rFonts w:ascii="Arial" w:hAnsi="Arial" w:hint="default"/>
      </w:rPr>
    </w:lvl>
    <w:lvl w:ilvl="3" w:tplc="194E1544" w:tentative="1">
      <w:start w:val="1"/>
      <w:numFmt w:val="bullet"/>
      <w:lvlText w:val="−"/>
      <w:lvlJc w:val="left"/>
      <w:pPr>
        <w:tabs>
          <w:tab w:val="num" w:pos="2880"/>
        </w:tabs>
        <w:ind w:left="2880" w:hanging="360"/>
      </w:pPr>
      <w:rPr>
        <w:rFonts w:ascii="Arial" w:hAnsi="Arial" w:hint="default"/>
      </w:rPr>
    </w:lvl>
    <w:lvl w:ilvl="4" w:tplc="4ECEAE12" w:tentative="1">
      <w:start w:val="1"/>
      <w:numFmt w:val="bullet"/>
      <w:lvlText w:val="−"/>
      <w:lvlJc w:val="left"/>
      <w:pPr>
        <w:tabs>
          <w:tab w:val="num" w:pos="3600"/>
        </w:tabs>
        <w:ind w:left="3600" w:hanging="360"/>
      </w:pPr>
      <w:rPr>
        <w:rFonts w:ascii="Arial" w:hAnsi="Arial" w:hint="default"/>
      </w:rPr>
    </w:lvl>
    <w:lvl w:ilvl="5" w:tplc="625035B4" w:tentative="1">
      <w:start w:val="1"/>
      <w:numFmt w:val="bullet"/>
      <w:lvlText w:val="−"/>
      <w:lvlJc w:val="left"/>
      <w:pPr>
        <w:tabs>
          <w:tab w:val="num" w:pos="4320"/>
        </w:tabs>
        <w:ind w:left="4320" w:hanging="360"/>
      </w:pPr>
      <w:rPr>
        <w:rFonts w:ascii="Arial" w:hAnsi="Arial" w:hint="default"/>
      </w:rPr>
    </w:lvl>
    <w:lvl w:ilvl="6" w:tplc="C22A803E" w:tentative="1">
      <w:start w:val="1"/>
      <w:numFmt w:val="bullet"/>
      <w:lvlText w:val="−"/>
      <w:lvlJc w:val="left"/>
      <w:pPr>
        <w:tabs>
          <w:tab w:val="num" w:pos="5040"/>
        </w:tabs>
        <w:ind w:left="5040" w:hanging="360"/>
      </w:pPr>
      <w:rPr>
        <w:rFonts w:ascii="Arial" w:hAnsi="Arial" w:hint="default"/>
      </w:rPr>
    </w:lvl>
    <w:lvl w:ilvl="7" w:tplc="5C2EEE4A" w:tentative="1">
      <w:start w:val="1"/>
      <w:numFmt w:val="bullet"/>
      <w:lvlText w:val="−"/>
      <w:lvlJc w:val="left"/>
      <w:pPr>
        <w:tabs>
          <w:tab w:val="num" w:pos="5760"/>
        </w:tabs>
        <w:ind w:left="5760" w:hanging="360"/>
      </w:pPr>
      <w:rPr>
        <w:rFonts w:ascii="Arial" w:hAnsi="Arial" w:hint="default"/>
      </w:rPr>
    </w:lvl>
    <w:lvl w:ilvl="8" w:tplc="20A6EBF0"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74C0367D"/>
    <w:multiLevelType w:val="multilevel"/>
    <w:tmpl w:val="27FC3A70"/>
    <w:lvl w:ilvl="0">
      <w:start w:val="3"/>
      <w:numFmt w:val="decimal"/>
      <w:lvlText w:val="%1"/>
      <w:lvlJc w:val="left"/>
      <w:pPr>
        <w:ind w:left="612" w:hanging="612"/>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5" w15:restartNumberingAfterBreak="0">
    <w:nsid w:val="7567308B"/>
    <w:multiLevelType w:val="hybridMultilevel"/>
    <w:tmpl w:val="3774BC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D421B68"/>
    <w:multiLevelType w:val="hybridMultilevel"/>
    <w:tmpl w:val="163C68B2"/>
    <w:lvl w:ilvl="0" w:tplc="5D306924">
      <w:start w:val="1"/>
      <w:numFmt w:val="bullet"/>
      <w:pStyle w:val="ListBullet"/>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abstractNum w:abstractNumId="48" w15:restartNumberingAfterBreak="0">
    <w:nsid w:val="7FB9314A"/>
    <w:multiLevelType w:val="hybridMultilevel"/>
    <w:tmpl w:val="2854730E"/>
    <w:lvl w:ilvl="0" w:tplc="0409000F">
      <w:start w:val="1"/>
      <w:numFmt w:val="decimal"/>
      <w:lvlText w:val="%1."/>
      <w:lvlJc w:val="left"/>
      <w:pPr>
        <w:ind w:left="1160" w:hanging="360"/>
      </w:pPr>
    </w:lvl>
    <w:lvl w:ilvl="1" w:tplc="04090019" w:tentative="1">
      <w:start w:val="1"/>
      <w:numFmt w:val="lowerLetter"/>
      <w:lvlText w:val="%2."/>
      <w:lvlJc w:val="left"/>
      <w:pPr>
        <w:ind w:left="1880" w:hanging="360"/>
      </w:pPr>
    </w:lvl>
    <w:lvl w:ilvl="2" w:tplc="0409001B" w:tentative="1">
      <w:start w:val="1"/>
      <w:numFmt w:val="lowerRoman"/>
      <w:lvlText w:val="%3."/>
      <w:lvlJc w:val="right"/>
      <w:pPr>
        <w:ind w:left="2600" w:hanging="180"/>
      </w:pPr>
    </w:lvl>
    <w:lvl w:ilvl="3" w:tplc="0409000F" w:tentative="1">
      <w:start w:val="1"/>
      <w:numFmt w:val="decimal"/>
      <w:lvlText w:val="%4."/>
      <w:lvlJc w:val="left"/>
      <w:pPr>
        <w:ind w:left="3320" w:hanging="360"/>
      </w:pPr>
    </w:lvl>
    <w:lvl w:ilvl="4" w:tplc="04090019" w:tentative="1">
      <w:start w:val="1"/>
      <w:numFmt w:val="lowerLetter"/>
      <w:lvlText w:val="%5."/>
      <w:lvlJc w:val="left"/>
      <w:pPr>
        <w:ind w:left="4040" w:hanging="360"/>
      </w:pPr>
    </w:lvl>
    <w:lvl w:ilvl="5" w:tplc="0409001B" w:tentative="1">
      <w:start w:val="1"/>
      <w:numFmt w:val="lowerRoman"/>
      <w:lvlText w:val="%6."/>
      <w:lvlJc w:val="right"/>
      <w:pPr>
        <w:ind w:left="4760" w:hanging="180"/>
      </w:pPr>
    </w:lvl>
    <w:lvl w:ilvl="6" w:tplc="0409000F" w:tentative="1">
      <w:start w:val="1"/>
      <w:numFmt w:val="decimal"/>
      <w:lvlText w:val="%7."/>
      <w:lvlJc w:val="left"/>
      <w:pPr>
        <w:ind w:left="5480" w:hanging="360"/>
      </w:pPr>
    </w:lvl>
    <w:lvl w:ilvl="7" w:tplc="04090019" w:tentative="1">
      <w:start w:val="1"/>
      <w:numFmt w:val="lowerLetter"/>
      <w:lvlText w:val="%8."/>
      <w:lvlJc w:val="left"/>
      <w:pPr>
        <w:ind w:left="6200" w:hanging="360"/>
      </w:pPr>
    </w:lvl>
    <w:lvl w:ilvl="8" w:tplc="0409001B" w:tentative="1">
      <w:start w:val="1"/>
      <w:numFmt w:val="lowerRoman"/>
      <w:lvlText w:val="%9."/>
      <w:lvlJc w:val="right"/>
      <w:pPr>
        <w:ind w:left="6920" w:hanging="180"/>
      </w:pPr>
    </w:lvl>
  </w:abstractNum>
  <w:num w:numId="1">
    <w:abstractNumId w:val="19"/>
  </w:num>
  <w:num w:numId="2">
    <w:abstractNumId w:val="13"/>
  </w:num>
  <w:num w:numId="3">
    <w:abstractNumId w:val="28"/>
  </w:num>
  <w:num w:numId="4">
    <w:abstractNumId w:val="46"/>
  </w:num>
  <w:num w:numId="5">
    <w:abstractNumId w:val="47"/>
  </w:num>
  <w:num w:numId="6">
    <w:abstractNumId w:val="2"/>
  </w:num>
  <w:num w:numId="7">
    <w:abstractNumId w:val="48"/>
  </w:num>
  <w:num w:numId="8">
    <w:abstractNumId w:val="36"/>
  </w:num>
  <w:num w:numId="9">
    <w:abstractNumId w:val="33"/>
  </w:num>
  <w:num w:numId="10">
    <w:abstractNumId w:val="34"/>
  </w:num>
  <w:num w:numId="11">
    <w:abstractNumId w:val="27"/>
  </w:num>
  <w:num w:numId="12">
    <w:abstractNumId w:val="26"/>
  </w:num>
  <w:num w:numId="13">
    <w:abstractNumId w:val="1"/>
  </w:num>
  <w:num w:numId="14">
    <w:abstractNumId w:val="18"/>
  </w:num>
  <w:num w:numId="15">
    <w:abstractNumId w:val="16"/>
  </w:num>
  <w:num w:numId="16">
    <w:abstractNumId w:val="38"/>
  </w:num>
  <w:num w:numId="17">
    <w:abstractNumId w:val="25"/>
  </w:num>
  <w:num w:numId="18">
    <w:abstractNumId w:val="12"/>
  </w:num>
  <w:num w:numId="19">
    <w:abstractNumId w:val="29"/>
  </w:num>
  <w:num w:numId="20">
    <w:abstractNumId w:val="23"/>
  </w:num>
  <w:num w:numId="21">
    <w:abstractNumId w:val="20"/>
  </w:num>
  <w:num w:numId="22">
    <w:abstractNumId w:val="31"/>
  </w:num>
  <w:num w:numId="23">
    <w:abstractNumId w:val="40"/>
  </w:num>
  <w:num w:numId="24">
    <w:abstractNumId w:val="30"/>
  </w:num>
  <w:num w:numId="25">
    <w:abstractNumId w:val="35"/>
  </w:num>
  <w:num w:numId="26">
    <w:abstractNumId w:val="3"/>
  </w:num>
  <w:num w:numId="27">
    <w:abstractNumId w:val="0"/>
  </w:num>
  <w:num w:numId="28">
    <w:abstractNumId w:val="41"/>
  </w:num>
  <w:num w:numId="29">
    <w:abstractNumId w:val="5"/>
  </w:num>
  <w:num w:numId="30">
    <w:abstractNumId w:val="43"/>
  </w:num>
  <w:num w:numId="31">
    <w:abstractNumId w:val="22"/>
  </w:num>
  <w:num w:numId="32">
    <w:abstractNumId w:val="4"/>
  </w:num>
  <w:num w:numId="33">
    <w:abstractNumId w:val="24"/>
  </w:num>
  <w:num w:numId="34">
    <w:abstractNumId w:val="21"/>
  </w:num>
  <w:num w:numId="35">
    <w:abstractNumId w:val="8"/>
  </w:num>
  <w:num w:numId="36">
    <w:abstractNumId w:val="44"/>
  </w:num>
  <w:num w:numId="37">
    <w:abstractNumId w:val="9"/>
  </w:num>
  <w:num w:numId="38">
    <w:abstractNumId w:val="11"/>
  </w:num>
  <w:num w:numId="39">
    <w:abstractNumId w:val="15"/>
  </w:num>
  <w:num w:numId="40">
    <w:abstractNumId w:val="7"/>
  </w:num>
  <w:num w:numId="41">
    <w:abstractNumId w:val="6"/>
  </w:num>
  <w:num w:numId="42">
    <w:abstractNumId w:val="39"/>
  </w:num>
  <w:num w:numId="43">
    <w:abstractNumId w:val="10"/>
  </w:num>
  <w:num w:numId="44">
    <w:abstractNumId w:val="37"/>
  </w:num>
  <w:num w:numId="45">
    <w:abstractNumId w:val="17"/>
  </w:num>
  <w:num w:numId="46">
    <w:abstractNumId w:val="32"/>
  </w:num>
  <w:num w:numId="47">
    <w:abstractNumId w:val="42"/>
  </w:num>
  <w:num w:numId="48">
    <w:abstractNumId w:val="45"/>
  </w:num>
  <w:num w:numId="49">
    <w:abstractNumId w:val="1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ko-KR" w:vendorID="64" w:dllVersion="5" w:nlCheck="1" w:checkStyle="1"/>
  <w:activeWritingStyle w:appName="MSWord" w:lang="en-AU"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1638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575"/>
    <w:rsid w:val="00000231"/>
    <w:rsid w:val="00000781"/>
    <w:rsid w:val="00000968"/>
    <w:rsid w:val="00000CEC"/>
    <w:rsid w:val="00000DC4"/>
    <w:rsid w:val="0000102D"/>
    <w:rsid w:val="0000109B"/>
    <w:rsid w:val="00001117"/>
    <w:rsid w:val="0000174D"/>
    <w:rsid w:val="00001C10"/>
    <w:rsid w:val="00001C4D"/>
    <w:rsid w:val="00001EE8"/>
    <w:rsid w:val="0000219D"/>
    <w:rsid w:val="000021BA"/>
    <w:rsid w:val="00002536"/>
    <w:rsid w:val="0000266C"/>
    <w:rsid w:val="00002940"/>
    <w:rsid w:val="000029E4"/>
    <w:rsid w:val="000031B4"/>
    <w:rsid w:val="000031CE"/>
    <w:rsid w:val="0000331E"/>
    <w:rsid w:val="000035CE"/>
    <w:rsid w:val="0000369E"/>
    <w:rsid w:val="0000378F"/>
    <w:rsid w:val="0000384C"/>
    <w:rsid w:val="000038BD"/>
    <w:rsid w:val="00003B05"/>
    <w:rsid w:val="000041FC"/>
    <w:rsid w:val="00004412"/>
    <w:rsid w:val="00004803"/>
    <w:rsid w:val="0000492F"/>
    <w:rsid w:val="00004C79"/>
    <w:rsid w:val="00004DCE"/>
    <w:rsid w:val="0000553F"/>
    <w:rsid w:val="000055DC"/>
    <w:rsid w:val="000056EC"/>
    <w:rsid w:val="000059A3"/>
    <w:rsid w:val="00006430"/>
    <w:rsid w:val="00006830"/>
    <w:rsid w:val="00006911"/>
    <w:rsid w:val="00006DC6"/>
    <w:rsid w:val="000072D1"/>
    <w:rsid w:val="000072D7"/>
    <w:rsid w:val="00007683"/>
    <w:rsid w:val="00007711"/>
    <w:rsid w:val="00010362"/>
    <w:rsid w:val="00010449"/>
    <w:rsid w:val="00010621"/>
    <w:rsid w:val="00010AF5"/>
    <w:rsid w:val="00010F32"/>
    <w:rsid w:val="00011651"/>
    <w:rsid w:val="00011747"/>
    <w:rsid w:val="00011CDC"/>
    <w:rsid w:val="00012078"/>
    <w:rsid w:val="000124A4"/>
    <w:rsid w:val="00012513"/>
    <w:rsid w:val="0001258E"/>
    <w:rsid w:val="0001262A"/>
    <w:rsid w:val="00012850"/>
    <w:rsid w:val="00012E36"/>
    <w:rsid w:val="00012E9F"/>
    <w:rsid w:val="00012F46"/>
    <w:rsid w:val="00012FDD"/>
    <w:rsid w:val="00013055"/>
    <w:rsid w:val="00013198"/>
    <w:rsid w:val="000131DA"/>
    <w:rsid w:val="0001380F"/>
    <w:rsid w:val="00013A43"/>
    <w:rsid w:val="00013E07"/>
    <w:rsid w:val="00013EB4"/>
    <w:rsid w:val="000143F1"/>
    <w:rsid w:val="00014415"/>
    <w:rsid w:val="0001478A"/>
    <w:rsid w:val="000147C0"/>
    <w:rsid w:val="00014B73"/>
    <w:rsid w:val="0001503A"/>
    <w:rsid w:val="000150A0"/>
    <w:rsid w:val="00015290"/>
    <w:rsid w:val="00015664"/>
    <w:rsid w:val="0001612D"/>
    <w:rsid w:val="00016214"/>
    <w:rsid w:val="00016B13"/>
    <w:rsid w:val="00016C8C"/>
    <w:rsid w:val="00016D23"/>
    <w:rsid w:val="00016E42"/>
    <w:rsid w:val="00016EC6"/>
    <w:rsid w:val="00017072"/>
    <w:rsid w:val="000171D8"/>
    <w:rsid w:val="0001751E"/>
    <w:rsid w:val="00017D82"/>
    <w:rsid w:val="0002005A"/>
    <w:rsid w:val="00020761"/>
    <w:rsid w:val="00020A46"/>
    <w:rsid w:val="00020B98"/>
    <w:rsid w:val="00020EB5"/>
    <w:rsid w:val="000210B0"/>
    <w:rsid w:val="000210D9"/>
    <w:rsid w:val="000211AC"/>
    <w:rsid w:val="0002120B"/>
    <w:rsid w:val="00021365"/>
    <w:rsid w:val="00021735"/>
    <w:rsid w:val="00021E78"/>
    <w:rsid w:val="0002202D"/>
    <w:rsid w:val="00022098"/>
    <w:rsid w:val="00022517"/>
    <w:rsid w:val="0002256B"/>
    <w:rsid w:val="00023A1A"/>
    <w:rsid w:val="00023A89"/>
    <w:rsid w:val="00023BAD"/>
    <w:rsid w:val="00023BE1"/>
    <w:rsid w:val="00023DE1"/>
    <w:rsid w:val="0002413F"/>
    <w:rsid w:val="000242CB"/>
    <w:rsid w:val="000249C9"/>
    <w:rsid w:val="00024A77"/>
    <w:rsid w:val="00024CFA"/>
    <w:rsid w:val="00025124"/>
    <w:rsid w:val="00025449"/>
    <w:rsid w:val="000256B6"/>
    <w:rsid w:val="0002594D"/>
    <w:rsid w:val="000260CD"/>
    <w:rsid w:val="00026737"/>
    <w:rsid w:val="00026D91"/>
    <w:rsid w:val="00026E01"/>
    <w:rsid w:val="00027748"/>
    <w:rsid w:val="000279D5"/>
    <w:rsid w:val="00027C38"/>
    <w:rsid w:val="00027E9E"/>
    <w:rsid w:val="00027EBD"/>
    <w:rsid w:val="00030547"/>
    <w:rsid w:val="0003055F"/>
    <w:rsid w:val="00030C20"/>
    <w:rsid w:val="00030CB5"/>
    <w:rsid w:val="000310BE"/>
    <w:rsid w:val="000311EE"/>
    <w:rsid w:val="00031216"/>
    <w:rsid w:val="00031578"/>
    <w:rsid w:val="00031619"/>
    <w:rsid w:val="00031CBE"/>
    <w:rsid w:val="00031D12"/>
    <w:rsid w:val="000323AF"/>
    <w:rsid w:val="00032A32"/>
    <w:rsid w:val="00032D3D"/>
    <w:rsid w:val="00032FB9"/>
    <w:rsid w:val="00033143"/>
    <w:rsid w:val="0003316D"/>
    <w:rsid w:val="000337CB"/>
    <w:rsid w:val="0003388E"/>
    <w:rsid w:val="000339A5"/>
    <w:rsid w:val="00033C54"/>
    <w:rsid w:val="00033D77"/>
    <w:rsid w:val="000341A9"/>
    <w:rsid w:val="00034773"/>
    <w:rsid w:val="00034C3A"/>
    <w:rsid w:val="00034E9B"/>
    <w:rsid w:val="00034EE7"/>
    <w:rsid w:val="0003506B"/>
    <w:rsid w:val="00035334"/>
    <w:rsid w:val="000355E9"/>
    <w:rsid w:val="00035619"/>
    <w:rsid w:val="0003579E"/>
    <w:rsid w:val="00035833"/>
    <w:rsid w:val="000358DA"/>
    <w:rsid w:val="00035927"/>
    <w:rsid w:val="00036C3A"/>
    <w:rsid w:val="00037372"/>
    <w:rsid w:val="00037555"/>
    <w:rsid w:val="000379D0"/>
    <w:rsid w:val="0004017E"/>
    <w:rsid w:val="000401DC"/>
    <w:rsid w:val="00040BE9"/>
    <w:rsid w:val="0004142D"/>
    <w:rsid w:val="000415AB"/>
    <w:rsid w:val="00041B42"/>
    <w:rsid w:val="00041D45"/>
    <w:rsid w:val="00041D50"/>
    <w:rsid w:val="00042457"/>
    <w:rsid w:val="000426BD"/>
    <w:rsid w:val="0004289F"/>
    <w:rsid w:val="00042A1D"/>
    <w:rsid w:val="00042FE0"/>
    <w:rsid w:val="000432B1"/>
    <w:rsid w:val="0004330F"/>
    <w:rsid w:val="000438EE"/>
    <w:rsid w:val="000439C8"/>
    <w:rsid w:val="00043D24"/>
    <w:rsid w:val="00043DD1"/>
    <w:rsid w:val="00044937"/>
    <w:rsid w:val="000450D9"/>
    <w:rsid w:val="000458AA"/>
    <w:rsid w:val="00046061"/>
    <w:rsid w:val="000461D0"/>
    <w:rsid w:val="000461E0"/>
    <w:rsid w:val="0004659D"/>
    <w:rsid w:val="00046C16"/>
    <w:rsid w:val="000474A9"/>
    <w:rsid w:val="00050112"/>
    <w:rsid w:val="0005019E"/>
    <w:rsid w:val="00050380"/>
    <w:rsid w:val="0005073B"/>
    <w:rsid w:val="00050A04"/>
    <w:rsid w:val="00050EF0"/>
    <w:rsid w:val="00051096"/>
    <w:rsid w:val="000511C6"/>
    <w:rsid w:val="0005139F"/>
    <w:rsid w:val="000515BF"/>
    <w:rsid w:val="00051D42"/>
    <w:rsid w:val="00051FFA"/>
    <w:rsid w:val="000526FD"/>
    <w:rsid w:val="00052B49"/>
    <w:rsid w:val="00052E6E"/>
    <w:rsid w:val="00053A9C"/>
    <w:rsid w:val="00054B86"/>
    <w:rsid w:val="00054CE8"/>
    <w:rsid w:val="0005514C"/>
    <w:rsid w:val="000554D2"/>
    <w:rsid w:val="00055958"/>
    <w:rsid w:val="00055ECC"/>
    <w:rsid w:val="00055FCD"/>
    <w:rsid w:val="0005629B"/>
    <w:rsid w:val="0005634C"/>
    <w:rsid w:val="00056445"/>
    <w:rsid w:val="0005647F"/>
    <w:rsid w:val="0005684A"/>
    <w:rsid w:val="000568D7"/>
    <w:rsid w:val="00056A99"/>
    <w:rsid w:val="00056C93"/>
    <w:rsid w:val="0005709F"/>
    <w:rsid w:val="0005792C"/>
    <w:rsid w:val="000579DD"/>
    <w:rsid w:val="000602AA"/>
    <w:rsid w:val="00060657"/>
    <w:rsid w:val="0006073B"/>
    <w:rsid w:val="00060787"/>
    <w:rsid w:val="00060A00"/>
    <w:rsid w:val="00060BFE"/>
    <w:rsid w:val="00060C02"/>
    <w:rsid w:val="00060C86"/>
    <w:rsid w:val="00060F1E"/>
    <w:rsid w:val="00061505"/>
    <w:rsid w:val="00061620"/>
    <w:rsid w:val="00061791"/>
    <w:rsid w:val="00061FC4"/>
    <w:rsid w:val="0006244B"/>
    <w:rsid w:val="000625D7"/>
    <w:rsid w:val="00062846"/>
    <w:rsid w:val="00062A44"/>
    <w:rsid w:val="00062AA4"/>
    <w:rsid w:val="00062C1E"/>
    <w:rsid w:val="000639D7"/>
    <w:rsid w:val="00063AB9"/>
    <w:rsid w:val="0006417E"/>
    <w:rsid w:val="000642D0"/>
    <w:rsid w:val="00064460"/>
    <w:rsid w:val="00065047"/>
    <w:rsid w:val="0006583A"/>
    <w:rsid w:val="00065B02"/>
    <w:rsid w:val="00065FD0"/>
    <w:rsid w:val="000660A7"/>
    <w:rsid w:val="00066159"/>
    <w:rsid w:val="000662BF"/>
    <w:rsid w:val="000662CD"/>
    <w:rsid w:val="000662EB"/>
    <w:rsid w:val="000663D1"/>
    <w:rsid w:val="00066E48"/>
    <w:rsid w:val="00066FF8"/>
    <w:rsid w:val="00067046"/>
    <w:rsid w:val="000670BE"/>
    <w:rsid w:val="000676C1"/>
    <w:rsid w:val="000677F9"/>
    <w:rsid w:val="0006795B"/>
    <w:rsid w:val="00067BBB"/>
    <w:rsid w:val="00067E5C"/>
    <w:rsid w:val="000704D2"/>
    <w:rsid w:val="00070F2F"/>
    <w:rsid w:val="00071011"/>
    <w:rsid w:val="000710F8"/>
    <w:rsid w:val="0007183A"/>
    <w:rsid w:val="00071D4E"/>
    <w:rsid w:val="000726D2"/>
    <w:rsid w:val="000728BD"/>
    <w:rsid w:val="000729B0"/>
    <w:rsid w:val="00072BF0"/>
    <w:rsid w:val="00072C30"/>
    <w:rsid w:val="00072C46"/>
    <w:rsid w:val="000730BC"/>
    <w:rsid w:val="0007310E"/>
    <w:rsid w:val="0007318D"/>
    <w:rsid w:val="00073291"/>
    <w:rsid w:val="00073379"/>
    <w:rsid w:val="0007380C"/>
    <w:rsid w:val="00073964"/>
    <w:rsid w:val="00073AA2"/>
    <w:rsid w:val="00073E69"/>
    <w:rsid w:val="00073F47"/>
    <w:rsid w:val="00074005"/>
    <w:rsid w:val="0007407D"/>
    <w:rsid w:val="00074283"/>
    <w:rsid w:val="00074590"/>
    <w:rsid w:val="0007492C"/>
    <w:rsid w:val="00074A30"/>
    <w:rsid w:val="00074C16"/>
    <w:rsid w:val="000753D5"/>
    <w:rsid w:val="00075460"/>
    <w:rsid w:val="0007555A"/>
    <w:rsid w:val="000755F5"/>
    <w:rsid w:val="000756C8"/>
    <w:rsid w:val="000757E6"/>
    <w:rsid w:val="00075A24"/>
    <w:rsid w:val="00075DB5"/>
    <w:rsid w:val="000763C1"/>
    <w:rsid w:val="00076619"/>
    <w:rsid w:val="000767DD"/>
    <w:rsid w:val="00076903"/>
    <w:rsid w:val="00077A84"/>
    <w:rsid w:val="00077C23"/>
    <w:rsid w:val="00077FC5"/>
    <w:rsid w:val="00077FDA"/>
    <w:rsid w:val="000802FE"/>
    <w:rsid w:val="000806F3"/>
    <w:rsid w:val="000807B6"/>
    <w:rsid w:val="00080D26"/>
    <w:rsid w:val="0008116C"/>
    <w:rsid w:val="0008142A"/>
    <w:rsid w:val="00081EB0"/>
    <w:rsid w:val="00081F31"/>
    <w:rsid w:val="00081FEC"/>
    <w:rsid w:val="0008213B"/>
    <w:rsid w:val="00082434"/>
    <w:rsid w:val="00082530"/>
    <w:rsid w:val="00082D5F"/>
    <w:rsid w:val="000830B9"/>
    <w:rsid w:val="0008341A"/>
    <w:rsid w:val="000835D1"/>
    <w:rsid w:val="0008388C"/>
    <w:rsid w:val="00083956"/>
    <w:rsid w:val="00083A67"/>
    <w:rsid w:val="00083C86"/>
    <w:rsid w:val="00083D34"/>
    <w:rsid w:val="00083EA4"/>
    <w:rsid w:val="000842A2"/>
    <w:rsid w:val="000843F7"/>
    <w:rsid w:val="00084862"/>
    <w:rsid w:val="00084BD1"/>
    <w:rsid w:val="00084E63"/>
    <w:rsid w:val="000854CB"/>
    <w:rsid w:val="0008570D"/>
    <w:rsid w:val="00085EF4"/>
    <w:rsid w:val="00086022"/>
    <w:rsid w:val="00086269"/>
    <w:rsid w:val="0008658D"/>
    <w:rsid w:val="0008666B"/>
    <w:rsid w:val="00086849"/>
    <w:rsid w:val="00087060"/>
    <w:rsid w:val="0008716B"/>
    <w:rsid w:val="00087F6B"/>
    <w:rsid w:val="00087FAB"/>
    <w:rsid w:val="00090166"/>
    <w:rsid w:val="0009036A"/>
    <w:rsid w:val="000907B8"/>
    <w:rsid w:val="000907E5"/>
    <w:rsid w:val="000907ED"/>
    <w:rsid w:val="00090AE3"/>
    <w:rsid w:val="00090CB3"/>
    <w:rsid w:val="00090F0F"/>
    <w:rsid w:val="00091495"/>
    <w:rsid w:val="000915D6"/>
    <w:rsid w:val="00091710"/>
    <w:rsid w:val="0009173D"/>
    <w:rsid w:val="00091934"/>
    <w:rsid w:val="00091AE4"/>
    <w:rsid w:val="00091BD9"/>
    <w:rsid w:val="00091E61"/>
    <w:rsid w:val="000921CF"/>
    <w:rsid w:val="0009269B"/>
    <w:rsid w:val="00092F5A"/>
    <w:rsid w:val="000932BC"/>
    <w:rsid w:val="00093ACC"/>
    <w:rsid w:val="00093CAD"/>
    <w:rsid w:val="00093F29"/>
    <w:rsid w:val="000948AC"/>
    <w:rsid w:val="00094F30"/>
    <w:rsid w:val="00094FA8"/>
    <w:rsid w:val="000951D6"/>
    <w:rsid w:val="0009582C"/>
    <w:rsid w:val="00095BE6"/>
    <w:rsid w:val="00095F9F"/>
    <w:rsid w:val="00096275"/>
    <w:rsid w:val="000962C4"/>
    <w:rsid w:val="00096650"/>
    <w:rsid w:val="00096974"/>
    <w:rsid w:val="00096A53"/>
    <w:rsid w:val="00096AD9"/>
    <w:rsid w:val="000978E4"/>
    <w:rsid w:val="00097CC7"/>
    <w:rsid w:val="00097E7E"/>
    <w:rsid w:val="000A0045"/>
    <w:rsid w:val="000A06F9"/>
    <w:rsid w:val="000A0ACB"/>
    <w:rsid w:val="000A113C"/>
    <w:rsid w:val="000A11A7"/>
    <w:rsid w:val="000A1325"/>
    <w:rsid w:val="000A16ED"/>
    <w:rsid w:val="000A1D79"/>
    <w:rsid w:val="000A29F6"/>
    <w:rsid w:val="000A2BEF"/>
    <w:rsid w:val="000A313E"/>
    <w:rsid w:val="000A3189"/>
    <w:rsid w:val="000A32A2"/>
    <w:rsid w:val="000A35C5"/>
    <w:rsid w:val="000A392F"/>
    <w:rsid w:val="000A397A"/>
    <w:rsid w:val="000A39F4"/>
    <w:rsid w:val="000A3D38"/>
    <w:rsid w:val="000A3E9B"/>
    <w:rsid w:val="000A410E"/>
    <w:rsid w:val="000A41F4"/>
    <w:rsid w:val="000A4213"/>
    <w:rsid w:val="000A43F4"/>
    <w:rsid w:val="000A474C"/>
    <w:rsid w:val="000A492B"/>
    <w:rsid w:val="000A4B87"/>
    <w:rsid w:val="000A556C"/>
    <w:rsid w:val="000A565E"/>
    <w:rsid w:val="000A58BF"/>
    <w:rsid w:val="000A5933"/>
    <w:rsid w:val="000A5A66"/>
    <w:rsid w:val="000A5DC7"/>
    <w:rsid w:val="000A6106"/>
    <w:rsid w:val="000A62EA"/>
    <w:rsid w:val="000A715C"/>
    <w:rsid w:val="000A7377"/>
    <w:rsid w:val="000A7885"/>
    <w:rsid w:val="000A7ABF"/>
    <w:rsid w:val="000B0242"/>
    <w:rsid w:val="000B079B"/>
    <w:rsid w:val="000B1425"/>
    <w:rsid w:val="000B223C"/>
    <w:rsid w:val="000B2552"/>
    <w:rsid w:val="000B26F4"/>
    <w:rsid w:val="000B27AA"/>
    <w:rsid w:val="000B2B69"/>
    <w:rsid w:val="000B2F76"/>
    <w:rsid w:val="000B2F82"/>
    <w:rsid w:val="000B3379"/>
    <w:rsid w:val="000B3798"/>
    <w:rsid w:val="000B388A"/>
    <w:rsid w:val="000B399A"/>
    <w:rsid w:val="000B3B21"/>
    <w:rsid w:val="000B3B9C"/>
    <w:rsid w:val="000B3FBA"/>
    <w:rsid w:val="000B436B"/>
    <w:rsid w:val="000B4437"/>
    <w:rsid w:val="000B476E"/>
    <w:rsid w:val="000B490D"/>
    <w:rsid w:val="000B504F"/>
    <w:rsid w:val="000B56D5"/>
    <w:rsid w:val="000B57E7"/>
    <w:rsid w:val="000B57E9"/>
    <w:rsid w:val="000B598A"/>
    <w:rsid w:val="000B5C84"/>
    <w:rsid w:val="000B5E17"/>
    <w:rsid w:val="000B5E5A"/>
    <w:rsid w:val="000B6ABB"/>
    <w:rsid w:val="000B6E52"/>
    <w:rsid w:val="000B6FD7"/>
    <w:rsid w:val="000B7405"/>
    <w:rsid w:val="000B759D"/>
    <w:rsid w:val="000B7C43"/>
    <w:rsid w:val="000B7DE7"/>
    <w:rsid w:val="000B7E66"/>
    <w:rsid w:val="000B7EFD"/>
    <w:rsid w:val="000C03DC"/>
    <w:rsid w:val="000C0751"/>
    <w:rsid w:val="000C0BCF"/>
    <w:rsid w:val="000C0DCB"/>
    <w:rsid w:val="000C0F30"/>
    <w:rsid w:val="000C1030"/>
    <w:rsid w:val="000C1138"/>
    <w:rsid w:val="000C194B"/>
    <w:rsid w:val="000C1E30"/>
    <w:rsid w:val="000C1E3F"/>
    <w:rsid w:val="000C20E1"/>
    <w:rsid w:val="000C279E"/>
    <w:rsid w:val="000C2BA0"/>
    <w:rsid w:val="000C2E60"/>
    <w:rsid w:val="000C3048"/>
    <w:rsid w:val="000C315E"/>
    <w:rsid w:val="000C37FB"/>
    <w:rsid w:val="000C4894"/>
    <w:rsid w:val="000C5285"/>
    <w:rsid w:val="000C55A2"/>
    <w:rsid w:val="000C5B2B"/>
    <w:rsid w:val="000C5D1A"/>
    <w:rsid w:val="000C606B"/>
    <w:rsid w:val="000C62F8"/>
    <w:rsid w:val="000C6478"/>
    <w:rsid w:val="000C6914"/>
    <w:rsid w:val="000C69D8"/>
    <w:rsid w:val="000C6A15"/>
    <w:rsid w:val="000C6C89"/>
    <w:rsid w:val="000C6D9E"/>
    <w:rsid w:val="000C7436"/>
    <w:rsid w:val="000C78BB"/>
    <w:rsid w:val="000C7A54"/>
    <w:rsid w:val="000C7D13"/>
    <w:rsid w:val="000C7E3A"/>
    <w:rsid w:val="000C7EB1"/>
    <w:rsid w:val="000C7F05"/>
    <w:rsid w:val="000D006E"/>
    <w:rsid w:val="000D0182"/>
    <w:rsid w:val="000D01D9"/>
    <w:rsid w:val="000D0744"/>
    <w:rsid w:val="000D078F"/>
    <w:rsid w:val="000D0B85"/>
    <w:rsid w:val="000D1019"/>
    <w:rsid w:val="000D107E"/>
    <w:rsid w:val="000D1542"/>
    <w:rsid w:val="000D15D4"/>
    <w:rsid w:val="000D17E5"/>
    <w:rsid w:val="000D199B"/>
    <w:rsid w:val="000D1A19"/>
    <w:rsid w:val="000D1A96"/>
    <w:rsid w:val="000D1E13"/>
    <w:rsid w:val="000D2082"/>
    <w:rsid w:val="000D20C4"/>
    <w:rsid w:val="000D21C7"/>
    <w:rsid w:val="000D2579"/>
    <w:rsid w:val="000D265D"/>
    <w:rsid w:val="000D27A2"/>
    <w:rsid w:val="000D2CF5"/>
    <w:rsid w:val="000D2D52"/>
    <w:rsid w:val="000D31CC"/>
    <w:rsid w:val="000D3A5E"/>
    <w:rsid w:val="000D3AA4"/>
    <w:rsid w:val="000D3B72"/>
    <w:rsid w:val="000D3D06"/>
    <w:rsid w:val="000D40DC"/>
    <w:rsid w:val="000D414C"/>
    <w:rsid w:val="000D4423"/>
    <w:rsid w:val="000D46BA"/>
    <w:rsid w:val="000D4832"/>
    <w:rsid w:val="000D4977"/>
    <w:rsid w:val="000D4A67"/>
    <w:rsid w:val="000D4CC0"/>
    <w:rsid w:val="000D4F16"/>
    <w:rsid w:val="000D5350"/>
    <w:rsid w:val="000D59BA"/>
    <w:rsid w:val="000D6600"/>
    <w:rsid w:val="000D6745"/>
    <w:rsid w:val="000D6F04"/>
    <w:rsid w:val="000D6F43"/>
    <w:rsid w:val="000D6FA4"/>
    <w:rsid w:val="000D748D"/>
    <w:rsid w:val="000D7577"/>
    <w:rsid w:val="000D7C46"/>
    <w:rsid w:val="000E01ED"/>
    <w:rsid w:val="000E02FD"/>
    <w:rsid w:val="000E0546"/>
    <w:rsid w:val="000E0796"/>
    <w:rsid w:val="000E09D6"/>
    <w:rsid w:val="000E0B12"/>
    <w:rsid w:val="000E0C98"/>
    <w:rsid w:val="000E0E01"/>
    <w:rsid w:val="000E0E85"/>
    <w:rsid w:val="000E0F98"/>
    <w:rsid w:val="000E11D2"/>
    <w:rsid w:val="000E14A5"/>
    <w:rsid w:val="000E1BA8"/>
    <w:rsid w:val="000E2533"/>
    <w:rsid w:val="000E25D0"/>
    <w:rsid w:val="000E2915"/>
    <w:rsid w:val="000E2F7C"/>
    <w:rsid w:val="000E311E"/>
    <w:rsid w:val="000E328F"/>
    <w:rsid w:val="000E3358"/>
    <w:rsid w:val="000E3990"/>
    <w:rsid w:val="000E3C9D"/>
    <w:rsid w:val="000E416C"/>
    <w:rsid w:val="000E4204"/>
    <w:rsid w:val="000E4225"/>
    <w:rsid w:val="000E4FA9"/>
    <w:rsid w:val="000E5661"/>
    <w:rsid w:val="000E5670"/>
    <w:rsid w:val="000E5B14"/>
    <w:rsid w:val="000E5B44"/>
    <w:rsid w:val="000E5E59"/>
    <w:rsid w:val="000E63DD"/>
    <w:rsid w:val="000E65A2"/>
    <w:rsid w:val="000E6779"/>
    <w:rsid w:val="000E6B37"/>
    <w:rsid w:val="000E6C94"/>
    <w:rsid w:val="000E71A7"/>
    <w:rsid w:val="000E79FE"/>
    <w:rsid w:val="000E7F0B"/>
    <w:rsid w:val="000F1336"/>
    <w:rsid w:val="000F1AB3"/>
    <w:rsid w:val="000F2014"/>
    <w:rsid w:val="000F24BE"/>
    <w:rsid w:val="000F24FF"/>
    <w:rsid w:val="000F2618"/>
    <w:rsid w:val="000F29F8"/>
    <w:rsid w:val="000F2AA7"/>
    <w:rsid w:val="000F2AE4"/>
    <w:rsid w:val="000F2E06"/>
    <w:rsid w:val="000F3277"/>
    <w:rsid w:val="000F3293"/>
    <w:rsid w:val="000F3781"/>
    <w:rsid w:val="000F3918"/>
    <w:rsid w:val="000F3E05"/>
    <w:rsid w:val="000F4276"/>
    <w:rsid w:val="000F474A"/>
    <w:rsid w:val="000F4939"/>
    <w:rsid w:val="000F4B7A"/>
    <w:rsid w:val="000F4C32"/>
    <w:rsid w:val="000F4DE0"/>
    <w:rsid w:val="000F532F"/>
    <w:rsid w:val="000F53A0"/>
    <w:rsid w:val="000F541F"/>
    <w:rsid w:val="000F5570"/>
    <w:rsid w:val="000F599E"/>
    <w:rsid w:val="000F5B85"/>
    <w:rsid w:val="000F5FD1"/>
    <w:rsid w:val="000F62A9"/>
    <w:rsid w:val="000F665D"/>
    <w:rsid w:val="000F69E0"/>
    <w:rsid w:val="000F6B69"/>
    <w:rsid w:val="000F733A"/>
    <w:rsid w:val="000F73B3"/>
    <w:rsid w:val="000F764B"/>
    <w:rsid w:val="000F7A3B"/>
    <w:rsid w:val="000F7B19"/>
    <w:rsid w:val="000F7B1A"/>
    <w:rsid w:val="000F7B97"/>
    <w:rsid w:val="000F7CAA"/>
    <w:rsid w:val="000F7F2C"/>
    <w:rsid w:val="0010025B"/>
    <w:rsid w:val="001004D7"/>
    <w:rsid w:val="00100591"/>
    <w:rsid w:val="001008AD"/>
    <w:rsid w:val="00100CB7"/>
    <w:rsid w:val="00101121"/>
    <w:rsid w:val="0010126D"/>
    <w:rsid w:val="001012CB"/>
    <w:rsid w:val="001012F2"/>
    <w:rsid w:val="00101657"/>
    <w:rsid w:val="00101720"/>
    <w:rsid w:val="00101CF6"/>
    <w:rsid w:val="0010242F"/>
    <w:rsid w:val="00102885"/>
    <w:rsid w:val="001028E2"/>
    <w:rsid w:val="0010290F"/>
    <w:rsid w:val="001029A6"/>
    <w:rsid w:val="001029DC"/>
    <w:rsid w:val="00102ADD"/>
    <w:rsid w:val="00102C6C"/>
    <w:rsid w:val="00102F2C"/>
    <w:rsid w:val="001030D3"/>
    <w:rsid w:val="001034C9"/>
    <w:rsid w:val="0010353C"/>
    <w:rsid w:val="00103554"/>
    <w:rsid w:val="00103AE1"/>
    <w:rsid w:val="00104326"/>
    <w:rsid w:val="00104594"/>
    <w:rsid w:val="001054C2"/>
    <w:rsid w:val="00105BD5"/>
    <w:rsid w:val="00106326"/>
    <w:rsid w:val="00106891"/>
    <w:rsid w:val="001068D9"/>
    <w:rsid w:val="0010698B"/>
    <w:rsid w:val="00106BB5"/>
    <w:rsid w:val="00106DA6"/>
    <w:rsid w:val="00107188"/>
    <w:rsid w:val="00107235"/>
    <w:rsid w:val="0010723C"/>
    <w:rsid w:val="001072F0"/>
    <w:rsid w:val="001073B9"/>
    <w:rsid w:val="001074BF"/>
    <w:rsid w:val="00107666"/>
    <w:rsid w:val="00110020"/>
    <w:rsid w:val="00110092"/>
    <w:rsid w:val="00110124"/>
    <w:rsid w:val="001104BB"/>
    <w:rsid w:val="00110B5D"/>
    <w:rsid w:val="00110DBB"/>
    <w:rsid w:val="00110FB0"/>
    <w:rsid w:val="0011136E"/>
    <w:rsid w:val="001116F9"/>
    <w:rsid w:val="0011172F"/>
    <w:rsid w:val="00111873"/>
    <w:rsid w:val="00111B9A"/>
    <w:rsid w:val="00111DBD"/>
    <w:rsid w:val="0011283D"/>
    <w:rsid w:val="00112927"/>
    <w:rsid w:val="00112A9C"/>
    <w:rsid w:val="00112C6F"/>
    <w:rsid w:val="00112F01"/>
    <w:rsid w:val="00113492"/>
    <w:rsid w:val="0011359D"/>
    <w:rsid w:val="001137C9"/>
    <w:rsid w:val="00113BC7"/>
    <w:rsid w:val="00113CA1"/>
    <w:rsid w:val="00113FB8"/>
    <w:rsid w:val="00114114"/>
    <w:rsid w:val="001141D7"/>
    <w:rsid w:val="00114454"/>
    <w:rsid w:val="00114C2E"/>
    <w:rsid w:val="00114D8F"/>
    <w:rsid w:val="00115884"/>
    <w:rsid w:val="0011590B"/>
    <w:rsid w:val="00115BCD"/>
    <w:rsid w:val="00115FF9"/>
    <w:rsid w:val="00116327"/>
    <w:rsid w:val="00116803"/>
    <w:rsid w:val="00116B6A"/>
    <w:rsid w:val="00116D00"/>
    <w:rsid w:val="00116F93"/>
    <w:rsid w:val="00117198"/>
    <w:rsid w:val="001172B6"/>
    <w:rsid w:val="00117837"/>
    <w:rsid w:val="00117F4D"/>
    <w:rsid w:val="001201B0"/>
    <w:rsid w:val="00120757"/>
    <w:rsid w:val="00120867"/>
    <w:rsid w:val="001208F1"/>
    <w:rsid w:val="00121120"/>
    <w:rsid w:val="0012147B"/>
    <w:rsid w:val="0012174A"/>
    <w:rsid w:val="00121965"/>
    <w:rsid w:val="00121A07"/>
    <w:rsid w:val="00121EF0"/>
    <w:rsid w:val="001228AB"/>
    <w:rsid w:val="001228F6"/>
    <w:rsid w:val="00122918"/>
    <w:rsid w:val="00122A2E"/>
    <w:rsid w:val="00122B7B"/>
    <w:rsid w:val="00122FFD"/>
    <w:rsid w:val="001230AF"/>
    <w:rsid w:val="00123309"/>
    <w:rsid w:val="001234BC"/>
    <w:rsid w:val="00123A4F"/>
    <w:rsid w:val="00123CC5"/>
    <w:rsid w:val="00123F51"/>
    <w:rsid w:val="00123F88"/>
    <w:rsid w:val="00124099"/>
    <w:rsid w:val="0012410D"/>
    <w:rsid w:val="00124281"/>
    <w:rsid w:val="0012431D"/>
    <w:rsid w:val="00124825"/>
    <w:rsid w:val="00124CC6"/>
    <w:rsid w:val="001257A5"/>
    <w:rsid w:val="001259E8"/>
    <w:rsid w:val="00125B20"/>
    <w:rsid w:val="00125DC9"/>
    <w:rsid w:val="00125FB9"/>
    <w:rsid w:val="0012639A"/>
    <w:rsid w:val="0012645E"/>
    <w:rsid w:val="00126503"/>
    <w:rsid w:val="0012663E"/>
    <w:rsid w:val="00126773"/>
    <w:rsid w:val="00126855"/>
    <w:rsid w:val="00126CA9"/>
    <w:rsid w:val="00126E31"/>
    <w:rsid w:val="00126F2C"/>
    <w:rsid w:val="00127118"/>
    <w:rsid w:val="0012745E"/>
    <w:rsid w:val="0012757F"/>
    <w:rsid w:val="00127C78"/>
    <w:rsid w:val="00127D88"/>
    <w:rsid w:val="00130201"/>
    <w:rsid w:val="00130DF7"/>
    <w:rsid w:val="00130E1F"/>
    <w:rsid w:val="00130EAE"/>
    <w:rsid w:val="00130F1C"/>
    <w:rsid w:val="00130FBB"/>
    <w:rsid w:val="0013116B"/>
    <w:rsid w:val="001311D3"/>
    <w:rsid w:val="0013123A"/>
    <w:rsid w:val="00131354"/>
    <w:rsid w:val="00131BB3"/>
    <w:rsid w:val="00131FEE"/>
    <w:rsid w:val="0013221E"/>
    <w:rsid w:val="001322DA"/>
    <w:rsid w:val="001324CD"/>
    <w:rsid w:val="0013277A"/>
    <w:rsid w:val="0013358C"/>
    <w:rsid w:val="0013367D"/>
    <w:rsid w:val="00133B7D"/>
    <w:rsid w:val="00133E6E"/>
    <w:rsid w:val="00133F41"/>
    <w:rsid w:val="001343E6"/>
    <w:rsid w:val="00134471"/>
    <w:rsid w:val="001348F9"/>
    <w:rsid w:val="00134B43"/>
    <w:rsid w:val="00134DD5"/>
    <w:rsid w:val="00135E2E"/>
    <w:rsid w:val="00136756"/>
    <w:rsid w:val="00136BCA"/>
    <w:rsid w:val="001370CC"/>
    <w:rsid w:val="001377BE"/>
    <w:rsid w:val="001379E0"/>
    <w:rsid w:val="00137D00"/>
    <w:rsid w:val="001401AD"/>
    <w:rsid w:val="001402D9"/>
    <w:rsid w:val="0014067D"/>
    <w:rsid w:val="0014067E"/>
    <w:rsid w:val="001408A8"/>
    <w:rsid w:val="001415B6"/>
    <w:rsid w:val="00141860"/>
    <w:rsid w:val="00142098"/>
    <w:rsid w:val="00142C2F"/>
    <w:rsid w:val="00142D92"/>
    <w:rsid w:val="00142F64"/>
    <w:rsid w:val="00143591"/>
    <w:rsid w:val="00143CB6"/>
    <w:rsid w:val="00143EA3"/>
    <w:rsid w:val="001446AC"/>
    <w:rsid w:val="001446FB"/>
    <w:rsid w:val="0014494E"/>
    <w:rsid w:val="00144A0E"/>
    <w:rsid w:val="00144ABB"/>
    <w:rsid w:val="00144E0A"/>
    <w:rsid w:val="00144F14"/>
    <w:rsid w:val="00144F3A"/>
    <w:rsid w:val="00144F50"/>
    <w:rsid w:val="0014529D"/>
    <w:rsid w:val="00145642"/>
    <w:rsid w:val="001456CE"/>
    <w:rsid w:val="0014579D"/>
    <w:rsid w:val="00145C70"/>
    <w:rsid w:val="001461F6"/>
    <w:rsid w:val="0014658E"/>
    <w:rsid w:val="00146769"/>
    <w:rsid w:val="00146A71"/>
    <w:rsid w:val="00147438"/>
    <w:rsid w:val="0014750D"/>
    <w:rsid w:val="00147527"/>
    <w:rsid w:val="0014757B"/>
    <w:rsid w:val="0014775B"/>
    <w:rsid w:val="001477F1"/>
    <w:rsid w:val="001479B8"/>
    <w:rsid w:val="00147D5F"/>
    <w:rsid w:val="00147F0C"/>
    <w:rsid w:val="001501F6"/>
    <w:rsid w:val="00150677"/>
    <w:rsid w:val="001512FC"/>
    <w:rsid w:val="00151E7E"/>
    <w:rsid w:val="00152001"/>
    <w:rsid w:val="001520B8"/>
    <w:rsid w:val="00152427"/>
    <w:rsid w:val="0015281E"/>
    <w:rsid w:val="00152E59"/>
    <w:rsid w:val="001532F6"/>
    <w:rsid w:val="00153852"/>
    <w:rsid w:val="00153955"/>
    <w:rsid w:val="00153DF8"/>
    <w:rsid w:val="00153E84"/>
    <w:rsid w:val="0015407C"/>
    <w:rsid w:val="001549FA"/>
    <w:rsid w:val="00154A2C"/>
    <w:rsid w:val="0015509A"/>
    <w:rsid w:val="0015524F"/>
    <w:rsid w:val="0015541E"/>
    <w:rsid w:val="001556B0"/>
    <w:rsid w:val="001557AF"/>
    <w:rsid w:val="00155FBF"/>
    <w:rsid w:val="00156366"/>
    <w:rsid w:val="00156547"/>
    <w:rsid w:val="001568BD"/>
    <w:rsid w:val="00156C29"/>
    <w:rsid w:val="00156E1D"/>
    <w:rsid w:val="001578C9"/>
    <w:rsid w:val="00157937"/>
    <w:rsid w:val="00157F66"/>
    <w:rsid w:val="0016030A"/>
    <w:rsid w:val="001603CD"/>
    <w:rsid w:val="00161070"/>
    <w:rsid w:val="001613C0"/>
    <w:rsid w:val="00161837"/>
    <w:rsid w:val="001619DD"/>
    <w:rsid w:val="00161C73"/>
    <w:rsid w:val="001620F5"/>
    <w:rsid w:val="00162478"/>
    <w:rsid w:val="001625EC"/>
    <w:rsid w:val="00162A95"/>
    <w:rsid w:val="00162F34"/>
    <w:rsid w:val="00163605"/>
    <w:rsid w:val="0016385F"/>
    <w:rsid w:val="001639DE"/>
    <w:rsid w:val="00163CBE"/>
    <w:rsid w:val="00164439"/>
    <w:rsid w:val="001648F9"/>
    <w:rsid w:val="00164904"/>
    <w:rsid w:val="00164C59"/>
    <w:rsid w:val="00164C6D"/>
    <w:rsid w:val="00164CBA"/>
    <w:rsid w:val="00164F21"/>
    <w:rsid w:val="001650A2"/>
    <w:rsid w:val="001657C6"/>
    <w:rsid w:val="00165A3E"/>
    <w:rsid w:val="00165A62"/>
    <w:rsid w:val="00165A72"/>
    <w:rsid w:val="00165D0E"/>
    <w:rsid w:val="00165F39"/>
    <w:rsid w:val="00166161"/>
    <w:rsid w:val="00166824"/>
    <w:rsid w:val="00166C15"/>
    <w:rsid w:val="00166EB8"/>
    <w:rsid w:val="00166F3A"/>
    <w:rsid w:val="0016755C"/>
    <w:rsid w:val="00167636"/>
    <w:rsid w:val="00167B3F"/>
    <w:rsid w:val="00167BFA"/>
    <w:rsid w:val="00170050"/>
    <w:rsid w:val="0017041E"/>
    <w:rsid w:val="00170A8E"/>
    <w:rsid w:val="00170CBB"/>
    <w:rsid w:val="00170F76"/>
    <w:rsid w:val="00171E0B"/>
    <w:rsid w:val="00171FCB"/>
    <w:rsid w:val="00171FE4"/>
    <w:rsid w:val="0017260C"/>
    <w:rsid w:val="001726F1"/>
    <w:rsid w:val="001727B6"/>
    <w:rsid w:val="00172857"/>
    <w:rsid w:val="001729D1"/>
    <w:rsid w:val="00172D64"/>
    <w:rsid w:val="00172EB1"/>
    <w:rsid w:val="00173008"/>
    <w:rsid w:val="0017306F"/>
    <w:rsid w:val="001730F3"/>
    <w:rsid w:val="001734C0"/>
    <w:rsid w:val="0017388C"/>
    <w:rsid w:val="00173C85"/>
    <w:rsid w:val="00173CFC"/>
    <w:rsid w:val="00173E4A"/>
    <w:rsid w:val="0017405D"/>
    <w:rsid w:val="00174526"/>
    <w:rsid w:val="001746AD"/>
    <w:rsid w:val="00174D53"/>
    <w:rsid w:val="001755C8"/>
    <w:rsid w:val="00175950"/>
    <w:rsid w:val="00176136"/>
    <w:rsid w:val="001761F7"/>
    <w:rsid w:val="00176BD5"/>
    <w:rsid w:val="00176F29"/>
    <w:rsid w:val="00177520"/>
    <w:rsid w:val="0017768B"/>
    <w:rsid w:val="00177DE5"/>
    <w:rsid w:val="001801E9"/>
    <w:rsid w:val="00180684"/>
    <w:rsid w:val="0018076D"/>
    <w:rsid w:val="00180A1B"/>
    <w:rsid w:val="00180D28"/>
    <w:rsid w:val="0018135C"/>
    <w:rsid w:val="00181498"/>
    <w:rsid w:val="00181683"/>
    <w:rsid w:val="00181D01"/>
    <w:rsid w:val="00181D07"/>
    <w:rsid w:val="00181E85"/>
    <w:rsid w:val="001820D7"/>
    <w:rsid w:val="00182543"/>
    <w:rsid w:val="0018262C"/>
    <w:rsid w:val="00182713"/>
    <w:rsid w:val="00182854"/>
    <w:rsid w:val="00182B35"/>
    <w:rsid w:val="00183377"/>
    <w:rsid w:val="001834C2"/>
    <w:rsid w:val="00183532"/>
    <w:rsid w:val="00183587"/>
    <w:rsid w:val="00183DF0"/>
    <w:rsid w:val="00183DF9"/>
    <w:rsid w:val="0018454B"/>
    <w:rsid w:val="0018457F"/>
    <w:rsid w:val="00184694"/>
    <w:rsid w:val="00184CD6"/>
    <w:rsid w:val="00184D1D"/>
    <w:rsid w:val="00184E53"/>
    <w:rsid w:val="00185620"/>
    <w:rsid w:val="001856BD"/>
    <w:rsid w:val="001857BA"/>
    <w:rsid w:val="0018591D"/>
    <w:rsid w:val="001864D4"/>
    <w:rsid w:val="00186B97"/>
    <w:rsid w:val="001872B0"/>
    <w:rsid w:val="00187478"/>
    <w:rsid w:val="001877FA"/>
    <w:rsid w:val="00187880"/>
    <w:rsid w:val="0019025E"/>
    <w:rsid w:val="001903B5"/>
    <w:rsid w:val="0019084D"/>
    <w:rsid w:val="00190A2C"/>
    <w:rsid w:val="00190B49"/>
    <w:rsid w:val="00190DA5"/>
    <w:rsid w:val="0019132E"/>
    <w:rsid w:val="0019142F"/>
    <w:rsid w:val="001914E2"/>
    <w:rsid w:val="001915BF"/>
    <w:rsid w:val="001916E4"/>
    <w:rsid w:val="00192322"/>
    <w:rsid w:val="00192495"/>
    <w:rsid w:val="00192A6A"/>
    <w:rsid w:val="00192AC8"/>
    <w:rsid w:val="00192DF9"/>
    <w:rsid w:val="00192EEF"/>
    <w:rsid w:val="00192FC6"/>
    <w:rsid w:val="001933C2"/>
    <w:rsid w:val="00193423"/>
    <w:rsid w:val="0019370E"/>
    <w:rsid w:val="00193890"/>
    <w:rsid w:val="00193E5D"/>
    <w:rsid w:val="00193FDC"/>
    <w:rsid w:val="00194054"/>
    <w:rsid w:val="0019437E"/>
    <w:rsid w:val="001944E3"/>
    <w:rsid w:val="0019474D"/>
    <w:rsid w:val="00194836"/>
    <w:rsid w:val="00194A12"/>
    <w:rsid w:val="0019547C"/>
    <w:rsid w:val="00195592"/>
    <w:rsid w:val="00195786"/>
    <w:rsid w:val="0019654F"/>
    <w:rsid w:val="001966C1"/>
    <w:rsid w:val="00196A5D"/>
    <w:rsid w:val="00196EA5"/>
    <w:rsid w:val="00196EB9"/>
    <w:rsid w:val="00196EBC"/>
    <w:rsid w:val="0019723E"/>
    <w:rsid w:val="001972E3"/>
    <w:rsid w:val="00197645"/>
    <w:rsid w:val="00197981"/>
    <w:rsid w:val="00197E0B"/>
    <w:rsid w:val="00197F5A"/>
    <w:rsid w:val="001A0004"/>
    <w:rsid w:val="001A0326"/>
    <w:rsid w:val="001A0B3B"/>
    <w:rsid w:val="001A0F50"/>
    <w:rsid w:val="001A1367"/>
    <w:rsid w:val="001A15C8"/>
    <w:rsid w:val="001A1730"/>
    <w:rsid w:val="001A1862"/>
    <w:rsid w:val="001A18A6"/>
    <w:rsid w:val="001A1B82"/>
    <w:rsid w:val="001A20C9"/>
    <w:rsid w:val="001A20F0"/>
    <w:rsid w:val="001A2D9F"/>
    <w:rsid w:val="001A2EB1"/>
    <w:rsid w:val="001A2EE5"/>
    <w:rsid w:val="001A317F"/>
    <w:rsid w:val="001A32A2"/>
    <w:rsid w:val="001A36A5"/>
    <w:rsid w:val="001A36FD"/>
    <w:rsid w:val="001A3735"/>
    <w:rsid w:val="001A37B4"/>
    <w:rsid w:val="001A3C1D"/>
    <w:rsid w:val="001A3DD1"/>
    <w:rsid w:val="001A3E6F"/>
    <w:rsid w:val="001A41F2"/>
    <w:rsid w:val="001A43A0"/>
    <w:rsid w:val="001A45EA"/>
    <w:rsid w:val="001A45F5"/>
    <w:rsid w:val="001A5050"/>
    <w:rsid w:val="001A51A4"/>
    <w:rsid w:val="001A51D3"/>
    <w:rsid w:val="001A556C"/>
    <w:rsid w:val="001A5A52"/>
    <w:rsid w:val="001A5BB4"/>
    <w:rsid w:val="001A5BD8"/>
    <w:rsid w:val="001A6306"/>
    <w:rsid w:val="001A6BFE"/>
    <w:rsid w:val="001A7009"/>
    <w:rsid w:val="001A7537"/>
    <w:rsid w:val="001A7BB3"/>
    <w:rsid w:val="001B03FE"/>
    <w:rsid w:val="001B05FC"/>
    <w:rsid w:val="001B1313"/>
    <w:rsid w:val="001B14DE"/>
    <w:rsid w:val="001B179B"/>
    <w:rsid w:val="001B1BE8"/>
    <w:rsid w:val="001B1DC7"/>
    <w:rsid w:val="001B2005"/>
    <w:rsid w:val="001B2981"/>
    <w:rsid w:val="001B2D76"/>
    <w:rsid w:val="001B2DA0"/>
    <w:rsid w:val="001B30B1"/>
    <w:rsid w:val="001B321D"/>
    <w:rsid w:val="001B3378"/>
    <w:rsid w:val="001B352F"/>
    <w:rsid w:val="001B38E1"/>
    <w:rsid w:val="001B3CDA"/>
    <w:rsid w:val="001B3D9F"/>
    <w:rsid w:val="001B41A5"/>
    <w:rsid w:val="001B4B99"/>
    <w:rsid w:val="001B4EB4"/>
    <w:rsid w:val="001B4FC6"/>
    <w:rsid w:val="001B5219"/>
    <w:rsid w:val="001B53AC"/>
    <w:rsid w:val="001B555E"/>
    <w:rsid w:val="001B5EBF"/>
    <w:rsid w:val="001B60E1"/>
    <w:rsid w:val="001B63E8"/>
    <w:rsid w:val="001B6D08"/>
    <w:rsid w:val="001B7025"/>
    <w:rsid w:val="001B70F7"/>
    <w:rsid w:val="001B74C3"/>
    <w:rsid w:val="001B7845"/>
    <w:rsid w:val="001C0173"/>
    <w:rsid w:val="001C0584"/>
    <w:rsid w:val="001C0B46"/>
    <w:rsid w:val="001C0BF4"/>
    <w:rsid w:val="001C0EE1"/>
    <w:rsid w:val="001C0F8A"/>
    <w:rsid w:val="001C1295"/>
    <w:rsid w:val="001C1789"/>
    <w:rsid w:val="001C1BDC"/>
    <w:rsid w:val="001C1F0D"/>
    <w:rsid w:val="001C2384"/>
    <w:rsid w:val="001C2748"/>
    <w:rsid w:val="001C28B0"/>
    <w:rsid w:val="001C2C50"/>
    <w:rsid w:val="001C2C76"/>
    <w:rsid w:val="001C2DEA"/>
    <w:rsid w:val="001C2FB8"/>
    <w:rsid w:val="001C311F"/>
    <w:rsid w:val="001C3403"/>
    <w:rsid w:val="001C38D4"/>
    <w:rsid w:val="001C3A51"/>
    <w:rsid w:val="001C3AE0"/>
    <w:rsid w:val="001C3C83"/>
    <w:rsid w:val="001C3CEE"/>
    <w:rsid w:val="001C4124"/>
    <w:rsid w:val="001C48AC"/>
    <w:rsid w:val="001C4D5F"/>
    <w:rsid w:val="001C4F65"/>
    <w:rsid w:val="001C515A"/>
    <w:rsid w:val="001C55B2"/>
    <w:rsid w:val="001C5723"/>
    <w:rsid w:val="001C5796"/>
    <w:rsid w:val="001C5A11"/>
    <w:rsid w:val="001C5DEF"/>
    <w:rsid w:val="001C5EF0"/>
    <w:rsid w:val="001C6056"/>
    <w:rsid w:val="001C63EF"/>
    <w:rsid w:val="001C67A5"/>
    <w:rsid w:val="001C68F1"/>
    <w:rsid w:val="001C6A20"/>
    <w:rsid w:val="001C6E8F"/>
    <w:rsid w:val="001C6EDF"/>
    <w:rsid w:val="001C7142"/>
    <w:rsid w:val="001C71CB"/>
    <w:rsid w:val="001C770D"/>
    <w:rsid w:val="001D03B1"/>
    <w:rsid w:val="001D0612"/>
    <w:rsid w:val="001D09D7"/>
    <w:rsid w:val="001D1487"/>
    <w:rsid w:val="001D16C9"/>
    <w:rsid w:val="001D197C"/>
    <w:rsid w:val="001D1DD9"/>
    <w:rsid w:val="001D1FF1"/>
    <w:rsid w:val="001D28D5"/>
    <w:rsid w:val="001D29CE"/>
    <w:rsid w:val="001D2B66"/>
    <w:rsid w:val="001D2B7B"/>
    <w:rsid w:val="001D3007"/>
    <w:rsid w:val="001D3734"/>
    <w:rsid w:val="001D3BE2"/>
    <w:rsid w:val="001D3F9A"/>
    <w:rsid w:val="001D4439"/>
    <w:rsid w:val="001D4A55"/>
    <w:rsid w:val="001D4C63"/>
    <w:rsid w:val="001D5001"/>
    <w:rsid w:val="001D51C4"/>
    <w:rsid w:val="001D6524"/>
    <w:rsid w:val="001D65A5"/>
    <w:rsid w:val="001D66B6"/>
    <w:rsid w:val="001D6838"/>
    <w:rsid w:val="001D710F"/>
    <w:rsid w:val="001D738C"/>
    <w:rsid w:val="001D7D89"/>
    <w:rsid w:val="001E032A"/>
    <w:rsid w:val="001E0337"/>
    <w:rsid w:val="001E0375"/>
    <w:rsid w:val="001E0401"/>
    <w:rsid w:val="001E048C"/>
    <w:rsid w:val="001E04D2"/>
    <w:rsid w:val="001E0541"/>
    <w:rsid w:val="001E0764"/>
    <w:rsid w:val="001E079E"/>
    <w:rsid w:val="001E07CD"/>
    <w:rsid w:val="001E0D49"/>
    <w:rsid w:val="001E0FBD"/>
    <w:rsid w:val="001E1E17"/>
    <w:rsid w:val="001E1F80"/>
    <w:rsid w:val="001E2398"/>
    <w:rsid w:val="001E28B3"/>
    <w:rsid w:val="001E2DC9"/>
    <w:rsid w:val="001E3229"/>
    <w:rsid w:val="001E32AD"/>
    <w:rsid w:val="001E33D8"/>
    <w:rsid w:val="001E3563"/>
    <w:rsid w:val="001E37E1"/>
    <w:rsid w:val="001E40D8"/>
    <w:rsid w:val="001E4274"/>
    <w:rsid w:val="001E45F9"/>
    <w:rsid w:val="001E4A74"/>
    <w:rsid w:val="001E4E3F"/>
    <w:rsid w:val="001E51E5"/>
    <w:rsid w:val="001E5204"/>
    <w:rsid w:val="001E5336"/>
    <w:rsid w:val="001E54F0"/>
    <w:rsid w:val="001E5963"/>
    <w:rsid w:val="001E5CF1"/>
    <w:rsid w:val="001E60F7"/>
    <w:rsid w:val="001E62B1"/>
    <w:rsid w:val="001E6385"/>
    <w:rsid w:val="001E6428"/>
    <w:rsid w:val="001E656F"/>
    <w:rsid w:val="001E65ED"/>
    <w:rsid w:val="001E663B"/>
    <w:rsid w:val="001E684F"/>
    <w:rsid w:val="001E6E6D"/>
    <w:rsid w:val="001E76C7"/>
    <w:rsid w:val="001E7707"/>
    <w:rsid w:val="001E7A3D"/>
    <w:rsid w:val="001E7DB9"/>
    <w:rsid w:val="001F06AC"/>
    <w:rsid w:val="001F08C8"/>
    <w:rsid w:val="001F0B78"/>
    <w:rsid w:val="001F1501"/>
    <w:rsid w:val="001F1511"/>
    <w:rsid w:val="001F19AA"/>
    <w:rsid w:val="001F1AB3"/>
    <w:rsid w:val="001F1C7A"/>
    <w:rsid w:val="001F22BD"/>
    <w:rsid w:val="001F2326"/>
    <w:rsid w:val="001F246E"/>
    <w:rsid w:val="001F2B39"/>
    <w:rsid w:val="001F2CB0"/>
    <w:rsid w:val="001F3896"/>
    <w:rsid w:val="001F3CCA"/>
    <w:rsid w:val="001F3E2D"/>
    <w:rsid w:val="001F3E90"/>
    <w:rsid w:val="001F4266"/>
    <w:rsid w:val="001F4278"/>
    <w:rsid w:val="001F4457"/>
    <w:rsid w:val="001F448D"/>
    <w:rsid w:val="001F454C"/>
    <w:rsid w:val="001F45C1"/>
    <w:rsid w:val="001F4903"/>
    <w:rsid w:val="001F4F51"/>
    <w:rsid w:val="001F5289"/>
    <w:rsid w:val="001F549F"/>
    <w:rsid w:val="001F55B5"/>
    <w:rsid w:val="001F5A1C"/>
    <w:rsid w:val="001F5AC1"/>
    <w:rsid w:val="001F5B9E"/>
    <w:rsid w:val="001F6092"/>
    <w:rsid w:val="001F6279"/>
    <w:rsid w:val="001F67E2"/>
    <w:rsid w:val="001F6809"/>
    <w:rsid w:val="001F6D85"/>
    <w:rsid w:val="001F6F06"/>
    <w:rsid w:val="001F6F95"/>
    <w:rsid w:val="001F72D6"/>
    <w:rsid w:val="001F760C"/>
    <w:rsid w:val="001F768C"/>
    <w:rsid w:val="001F7714"/>
    <w:rsid w:val="00200249"/>
    <w:rsid w:val="00200284"/>
    <w:rsid w:val="0020060A"/>
    <w:rsid w:val="00200A5E"/>
    <w:rsid w:val="00200C30"/>
    <w:rsid w:val="00200E7B"/>
    <w:rsid w:val="00200F30"/>
    <w:rsid w:val="00201230"/>
    <w:rsid w:val="002012B1"/>
    <w:rsid w:val="002018FD"/>
    <w:rsid w:val="00201A90"/>
    <w:rsid w:val="00201CE0"/>
    <w:rsid w:val="00201E72"/>
    <w:rsid w:val="00201ECD"/>
    <w:rsid w:val="00201FE1"/>
    <w:rsid w:val="002020D2"/>
    <w:rsid w:val="002021BE"/>
    <w:rsid w:val="00202757"/>
    <w:rsid w:val="00202D7F"/>
    <w:rsid w:val="00202EBF"/>
    <w:rsid w:val="002030F6"/>
    <w:rsid w:val="00203904"/>
    <w:rsid w:val="00203DFC"/>
    <w:rsid w:val="00203EB7"/>
    <w:rsid w:val="00203F51"/>
    <w:rsid w:val="002043C3"/>
    <w:rsid w:val="00204A22"/>
    <w:rsid w:val="00205794"/>
    <w:rsid w:val="00206239"/>
    <w:rsid w:val="00206529"/>
    <w:rsid w:val="002065C8"/>
    <w:rsid w:val="00206BEF"/>
    <w:rsid w:val="00206D33"/>
    <w:rsid w:val="00207047"/>
    <w:rsid w:val="0020707D"/>
    <w:rsid w:val="00207285"/>
    <w:rsid w:val="002073F2"/>
    <w:rsid w:val="00207497"/>
    <w:rsid w:val="00207826"/>
    <w:rsid w:val="002079F7"/>
    <w:rsid w:val="00210005"/>
    <w:rsid w:val="002100F5"/>
    <w:rsid w:val="00210E3A"/>
    <w:rsid w:val="0021172D"/>
    <w:rsid w:val="00212478"/>
    <w:rsid w:val="002124CB"/>
    <w:rsid w:val="00212654"/>
    <w:rsid w:val="00212A50"/>
    <w:rsid w:val="00212C08"/>
    <w:rsid w:val="00212F6C"/>
    <w:rsid w:val="0021304A"/>
    <w:rsid w:val="00213801"/>
    <w:rsid w:val="002138F9"/>
    <w:rsid w:val="002139BC"/>
    <w:rsid w:val="00213C23"/>
    <w:rsid w:val="00213F53"/>
    <w:rsid w:val="00214368"/>
    <w:rsid w:val="002143AF"/>
    <w:rsid w:val="0021446E"/>
    <w:rsid w:val="00214911"/>
    <w:rsid w:val="00214F4B"/>
    <w:rsid w:val="002152B8"/>
    <w:rsid w:val="00215AB1"/>
    <w:rsid w:val="00215C37"/>
    <w:rsid w:val="0021633E"/>
    <w:rsid w:val="00216559"/>
    <w:rsid w:val="002165B0"/>
    <w:rsid w:val="0021696A"/>
    <w:rsid w:val="00216BB5"/>
    <w:rsid w:val="00216C93"/>
    <w:rsid w:val="00216F55"/>
    <w:rsid w:val="00217897"/>
    <w:rsid w:val="00217E25"/>
    <w:rsid w:val="00220845"/>
    <w:rsid w:val="0022097D"/>
    <w:rsid w:val="00220BAF"/>
    <w:rsid w:val="00220F52"/>
    <w:rsid w:val="002212FF"/>
    <w:rsid w:val="0022168B"/>
    <w:rsid w:val="00221729"/>
    <w:rsid w:val="00221D66"/>
    <w:rsid w:val="00221F50"/>
    <w:rsid w:val="002222C0"/>
    <w:rsid w:val="0022288A"/>
    <w:rsid w:val="00222B43"/>
    <w:rsid w:val="00222DCE"/>
    <w:rsid w:val="00222F9D"/>
    <w:rsid w:val="0022306E"/>
    <w:rsid w:val="002238CC"/>
    <w:rsid w:val="00223A49"/>
    <w:rsid w:val="00223D13"/>
    <w:rsid w:val="00223D1D"/>
    <w:rsid w:val="00223DE9"/>
    <w:rsid w:val="00223EE5"/>
    <w:rsid w:val="00224CE6"/>
    <w:rsid w:val="0022599E"/>
    <w:rsid w:val="00225E20"/>
    <w:rsid w:val="0022685D"/>
    <w:rsid w:val="00226C50"/>
    <w:rsid w:val="00227177"/>
    <w:rsid w:val="002274E0"/>
    <w:rsid w:val="0022752F"/>
    <w:rsid w:val="00227676"/>
    <w:rsid w:val="002278EF"/>
    <w:rsid w:val="00227F82"/>
    <w:rsid w:val="00230720"/>
    <w:rsid w:val="00230850"/>
    <w:rsid w:val="00230F24"/>
    <w:rsid w:val="00230FBF"/>
    <w:rsid w:val="00231245"/>
    <w:rsid w:val="002313F4"/>
    <w:rsid w:val="00231518"/>
    <w:rsid w:val="0023174C"/>
    <w:rsid w:val="00231D8B"/>
    <w:rsid w:val="00231D94"/>
    <w:rsid w:val="00231E8A"/>
    <w:rsid w:val="00231ECB"/>
    <w:rsid w:val="002324F5"/>
    <w:rsid w:val="00232AD6"/>
    <w:rsid w:val="00232F39"/>
    <w:rsid w:val="00233028"/>
    <w:rsid w:val="00233057"/>
    <w:rsid w:val="00233946"/>
    <w:rsid w:val="00233B2E"/>
    <w:rsid w:val="00233C47"/>
    <w:rsid w:val="00233EAF"/>
    <w:rsid w:val="00233F3A"/>
    <w:rsid w:val="00233FF5"/>
    <w:rsid w:val="0023460B"/>
    <w:rsid w:val="00234693"/>
    <w:rsid w:val="002346AA"/>
    <w:rsid w:val="00234760"/>
    <w:rsid w:val="0023477F"/>
    <w:rsid w:val="00234820"/>
    <w:rsid w:val="00234AA5"/>
    <w:rsid w:val="00234D3F"/>
    <w:rsid w:val="00235DD6"/>
    <w:rsid w:val="00236434"/>
    <w:rsid w:val="002364F0"/>
    <w:rsid w:val="00236541"/>
    <w:rsid w:val="002367BD"/>
    <w:rsid w:val="00236DB4"/>
    <w:rsid w:val="00236DB9"/>
    <w:rsid w:val="00236FC3"/>
    <w:rsid w:val="00237121"/>
    <w:rsid w:val="00237B0A"/>
    <w:rsid w:val="00237D68"/>
    <w:rsid w:val="002404AE"/>
    <w:rsid w:val="002409F7"/>
    <w:rsid w:val="00240AB4"/>
    <w:rsid w:val="0024106C"/>
    <w:rsid w:val="002412B9"/>
    <w:rsid w:val="00241F26"/>
    <w:rsid w:val="002420CB"/>
    <w:rsid w:val="0024215B"/>
    <w:rsid w:val="00242291"/>
    <w:rsid w:val="002424D6"/>
    <w:rsid w:val="00242725"/>
    <w:rsid w:val="00242BA9"/>
    <w:rsid w:val="00242CB8"/>
    <w:rsid w:val="00242D17"/>
    <w:rsid w:val="0024301B"/>
    <w:rsid w:val="0024331B"/>
    <w:rsid w:val="00243699"/>
    <w:rsid w:val="002438E4"/>
    <w:rsid w:val="00243A57"/>
    <w:rsid w:val="00243CDC"/>
    <w:rsid w:val="00243CE1"/>
    <w:rsid w:val="00244AD8"/>
    <w:rsid w:val="00245B8D"/>
    <w:rsid w:val="00245DC0"/>
    <w:rsid w:val="00245E3C"/>
    <w:rsid w:val="00246013"/>
    <w:rsid w:val="00246241"/>
    <w:rsid w:val="00246396"/>
    <w:rsid w:val="0024713C"/>
    <w:rsid w:val="00247529"/>
    <w:rsid w:val="0024775E"/>
    <w:rsid w:val="00247A37"/>
    <w:rsid w:val="00247A9A"/>
    <w:rsid w:val="00247CCD"/>
    <w:rsid w:val="00247D07"/>
    <w:rsid w:val="002501C1"/>
    <w:rsid w:val="00250321"/>
    <w:rsid w:val="0025048E"/>
    <w:rsid w:val="00250A7B"/>
    <w:rsid w:val="00250D9D"/>
    <w:rsid w:val="0025122F"/>
    <w:rsid w:val="0025153F"/>
    <w:rsid w:val="002515C6"/>
    <w:rsid w:val="0025180B"/>
    <w:rsid w:val="00251914"/>
    <w:rsid w:val="00251944"/>
    <w:rsid w:val="002523BB"/>
    <w:rsid w:val="0025246D"/>
    <w:rsid w:val="00252519"/>
    <w:rsid w:val="00252D7F"/>
    <w:rsid w:val="00252E28"/>
    <w:rsid w:val="0025323D"/>
    <w:rsid w:val="00253D6F"/>
    <w:rsid w:val="00253D9D"/>
    <w:rsid w:val="00253E06"/>
    <w:rsid w:val="00253F76"/>
    <w:rsid w:val="00254A47"/>
    <w:rsid w:val="00254B78"/>
    <w:rsid w:val="00254F02"/>
    <w:rsid w:val="00254FE4"/>
    <w:rsid w:val="0025511C"/>
    <w:rsid w:val="00255235"/>
    <w:rsid w:val="00255B01"/>
    <w:rsid w:val="00255F1E"/>
    <w:rsid w:val="0025653D"/>
    <w:rsid w:val="00256CEE"/>
    <w:rsid w:val="00257437"/>
    <w:rsid w:val="0025755D"/>
    <w:rsid w:val="0026063F"/>
    <w:rsid w:val="0026108D"/>
    <w:rsid w:val="00261288"/>
    <w:rsid w:val="00261424"/>
    <w:rsid w:val="00261468"/>
    <w:rsid w:val="002616F6"/>
    <w:rsid w:val="00261862"/>
    <w:rsid w:val="00261E35"/>
    <w:rsid w:val="002625C8"/>
    <w:rsid w:val="0026286E"/>
    <w:rsid w:val="0026297F"/>
    <w:rsid w:val="00262BE9"/>
    <w:rsid w:val="002632DF"/>
    <w:rsid w:val="0026337D"/>
    <w:rsid w:val="00263A2D"/>
    <w:rsid w:val="00263BBF"/>
    <w:rsid w:val="00263D2C"/>
    <w:rsid w:val="00263EED"/>
    <w:rsid w:val="002643AC"/>
    <w:rsid w:val="00264E2B"/>
    <w:rsid w:val="002651C7"/>
    <w:rsid w:val="00265470"/>
    <w:rsid w:val="002656A3"/>
    <w:rsid w:val="00265CE7"/>
    <w:rsid w:val="00266083"/>
    <w:rsid w:val="00266290"/>
    <w:rsid w:val="0026676B"/>
    <w:rsid w:val="00266F39"/>
    <w:rsid w:val="0026747C"/>
    <w:rsid w:val="00267A1C"/>
    <w:rsid w:val="00267BAA"/>
    <w:rsid w:val="00267BDB"/>
    <w:rsid w:val="00267D29"/>
    <w:rsid w:val="00267DE3"/>
    <w:rsid w:val="0027000D"/>
    <w:rsid w:val="0027116F"/>
    <w:rsid w:val="002711AC"/>
    <w:rsid w:val="002714BA"/>
    <w:rsid w:val="002715D3"/>
    <w:rsid w:val="0027180F"/>
    <w:rsid w:val="00271823"/>
    <w:rsid w:val="00271EB4"/>
    <w:rsid w:val="00272715"/>
    <w:rsid w:val="002727B2"/>
    <w:rsid w:val="00272897"/>
    <w:rsid w:val="00272C28"/>
    <w:rsid w:val="00272F5E"/>
    <w:rsid w:val="0027339B"/>
    <w:rsid w:val="00273674"/>
    <w:rsid w:val="002738A6"/>
    <w:rsid w:val="002739DC"/>
    <w:rsid w:val="00273BC4"/>
    <w:rsid w:val="00273F15"/>
    <w:rsid w:val="0027400E"/>
    <w:rsid w:val="002740A0"/>
    <w:rsid w:val="0027456B"/>
    <w:rsid w:val="002745C9"/>
    <w:rsid w:val="002748A3"/>
    <w:rsid w:val="002749B5"/>
    <w:rsid w:val="00274F06"/>
    <w:rsid w:val="0027591B"/>
    <w:rsid w:val="00275A2A"/>
    <w:rsid w:val="00275C74"/>
    <w:rsid w:val="00275C9C"/>
    <w:rsid w:val="002760AF"/>
    <w:rsid w:val="0027676F"/>
    <w:rsid w:val="0027725F"/>
    <w:rsid w:val="00277475"/>
    <w:rsid w:val="00277580"/>
    <w:rsid w:val="0027769E"/>
    <w:rsid w:val="00277719"/>
    <w:rsid w:val="0027786F"/>
    <w:rsid w:val="00277D33"/>
    <w:rsid w:val="00280398"/>
    <w:rsid w:val="00280560"/>
    <w:rsid w:val="00280573"/>
    <w:rsid w:val="00280F2A"/>
    <w:rsid w:val="00280FD3"/>
    <w:rsid w:val="002810AC"/>
    <w:rsid w:val="002810CD"/>
    <w:rsid w:val="0028185D"/>
    <w:rsid w:val="002828AB"/>
    <w:rsid w:val="002829C6"/>
    <w:rsid w:val="0028321B"/>
    <w:rsid w:val="002832B4"/>
    <w:rsid w:val="00283D94"/>
    <w:rsid w:val="00284289"/>
    <w:rsid w:val="002844D9"/>
    <w:rsid w:val="00284575"/>
    <w:rsid w:val="00284672"/>
    <w:rsid w:val="002849D4"/>
    <w:rsid w:val="00284D16"/>
    <w:rsid w:val="002853B6"/>
    <w:rsid w:val="002855A9"/>
    <w:rsid w:val="00285603"/>
    <w:rsid w:val="00285D4D"/>
    <w:rsid w:val="00285EEF"/>
    <w:rsid w:val="00285FD7"/>
    <w:rsid w:val="00286071"/>
    <w:rsid w:val="00286088"/>
    <w:rsid w:val="00286430"/>
    <w:rsid w:val="002864FC"/>
    <w:rsid w:val="0028692B"/>
    <w:rsid w:val="00286B44"/>
    <w:rsid w:val="00287057"/>
    <w:rsid w:val="002873BA"/>
    <w:rsid w:val="00287433"/>
    <w:rsid w:val="002876DB"/>
    <w:rsid w:val="00287AD4"/>
    <w:rsid w:val="00287D17"/>
    <w:rsid w:val="00287E65"/>
    <w:rsid w:val="00287EA5"/>
    <w:rsid w:val="002903A7"/>
    <w:rsid w:val="00290711"/>
    <w:rsid w:val="00290A36"/>
    <w:rsid w:val="00290B54"/>
    <w:rsid w:val="002914C3"/>
    <w:rsid w:val="00291BE2"/>
    <w:rsid w:val="002921DC"/>
    <w:rsid w:val="002921F7"/>
    <w:rsid w:val="0029246D"/>
    <w:rsid w:val="002925EB"/>
    <w:rsid w:val="00292ABB"/>
    <w:rsid w:val="00292BC2"/>
    <w:rsid w:val="002935B6"/>
    <w:rsid w:val="00293693"/>
    <w:rsid w:val="002937CB"/>
    <w:rsid w:val="002941E4"/>
    <w:rsid w:val="00294265"/>
    <w:rsid w:val="00294351"/>
    <w:rsid w:val="002943F5"/>
    <w:rsid w:val="0029467A"/>
    <w:rsid w:val="002946AF"/>
    <w:rsid w:val="002947AD"/>
    <w:rsid w:val="00294983"/>
    <w:rsid w:val="00295068"/>
    <w:rsid w:val="002956AF"/>
    <w:rsid w:val="00295800"/>
    <w:rsid w:val="0029596A"/>
    <w:rsid w:val="00296018"/>
    <w:rsid w:val="00296075"/>
    <w:rsid w:val="00296138"/>
    <w:rsid w:val="00296591"/>
    <w:rsid w:val="00296C5E"/>
    <w:rsid w:val="0029741B"/>
    <w:rsid w:val="0029770A"/>
    <w:rsid w:val="00297732"/>
    <w:rsid w:val="002979E6"/>
    <w:rsid w:val="00297BCB"/>
    <w:rsid w:val="00297FA5"/>
    <w:rsid w:val="002A02BD"/>
    <w:rsid w:val="002A03F5"/>
    <w:rsid w:val="002A07CA"/>
    <w:rsid w:val="002A088B"/>
    <w:rsid w:val="002A0CC7"/>
    <w:rsid w:val="002A0E99"/>
    <w:rsid w:val="002A1370"/>
    <w:rsid w:val="002A14D2"/>
    <w:rsid w:val="002A1710"/>
    <w:rsid w:val="002A1F88"/>
    <w:rsid w:val="002A2181"/>
    <w:rsid w:val="002A2264"/>
    <w:rsid w:val="002A2420"/>
    <w:rsid w:val="002A25D6"/>
    <w:rsid w:val="002A2653"/>
    <w:rsid w:val="002A2742"/>
    <w:rsid w:val="002A2FD9"/>
    <w:rsid w:val="002A3253"/>
    <w:rsid w:val="002A32BF"/>
    <w:rsid w:val="002A39D9"/>
    <w:rsid w:val="002A43EC"/>
    <w:rsid w:val="002A476A"/>
    <w:rsid w:val="002A499F"/>
    <w:rsid w:val="002A5B20"/>
    <w:rsid w:val="002A5EB4"/>
    <w:rsid w:val="002A6508"/>
    <w:rsid w:val="002A6693"/>
    <w:rsid w:val="002A705B"/>
    <w:rsid w:val="002A73C6"/>
    <w:rsid w:val="002A73FE"/>
    <w:rsid w:val="002A7EFA"/>
    <w:rsid w:val="002A7F4E"/>
    <w:rsid w:val="002B07DC"/>
    <w:rsid w:val="002B0B38"/>
    <w:rsid w:val="002B0E99"/>
    <w:rsid w:val="002B1215"/>
    <w:rsid w:val="002B1257"/>
    <w:rsid w:val="002B15A1"/>
    <w:rsid w:val="002B15E0"/>
    <w:rsid w:val="002B17C4"/>
    <w:rsid w:val="002B1ACF"/>
    <w:rsid w:val="002B1B1E"/>
    <w:rsid w:val="002B1F58"/>
    <w:rsid w:val="002B2186"/>
    <w:rsid w:val="002B223B"/>
    <w:rsid w:val="002B2575"/>
    <w:rsid w:val="002B2E4D"/>
    <w:rsid w:val="002B2E50"/>
    <w:rsid w:val="002B3308"/>
    <w:rsid w:val="002B342E"/>
    <w:rsid w:val="002B3665"/>
    <w:rsid w:val="002B3C5C"/>
    <w:rsid w:val="002B3E96"/>
    <w:rsid w:val="002B4279"/>
    <w:rsid w:val="002B4B3B"/>
    <w:rsid w:val="002B50BE"/>
    <w:rsid w:val="002B5558"/>
    <w:rsid w:val="002B5603"/>
    <w:rsid w:val="002B57D9"/>
    <w:rsid w:val="002B5BB2"/>
    <w:rsid w:val="002B5D3C"/>
    <w:rsid w:val="002B5DBF"/>
    <w:rsid w:val="002B6038"/>
    <w:rsid w:val="002B66B0"/>
    <w:rsid w:val="002B6D6B"/>
    <w:rsid w:val="002B6E49"/>
    <w:rsid w:val="002B754A"/>
    <w:rsid w:val="002B788B"/>
    <w:rsid w:val="002B7C1D"/>
    <w:rsid w:val="002C01EB"/>
    <w:rsid w:val="002C0431"/>
    <w:rsid w:val="002C0F2C"/>
    <w:rsid w:val="002C14A7"/>
    <w:rsid w:val="002C1B6A"/>
    <w:rsid w:val="002C261F"/>
    <w:rsid w:val="002C2C8A"/>
    <w:rsid w:val="002C327D"/>
    <w:rsid w:val="002C34B0"/>
    <w:rsid w:val="002C3626"/>
    <w:rsid w:val="002C36D8"/>
    <w:rsid w:val="002C3FF7"/>
    <w:rsid w:val="002C45DE"/>
    <w:rsid w:val="002C47F0"/>
    <w:rsid w:val="002C497B"/>
    <w:rsid w:val="002C4B5A"/>
    <w:rsid w:val="002C4CEF"/>
    <w:rsid w:val="002C4DAB"/>
    <w:rsid w:val="002C5189"/>
    <w:rsid w:val="002C55A9"/>
    <w:rsid w:val="002C5ECF"/>
    <w:rsid w:val="002C6284"/>
    <w:rsid w:val="002C63CA"/>
    <w:rsid w:val="002C646A"/>
    <w:rsid w:val="002C659B"/>
    <w:rsid w:val="002C6973"/>
    <w:rsid w:val="002C6BF6"/>
    <w:rsid w:val="002C6C56"/>
    <w:rsid w:val="002C6F09"/>
    <w:rsid w:val="002C7644"/>
    <w:rsid w:val="002D01B6"/>
    <w:rsid w:val="002D02E9"/>
    <w:rsid w:val="002D0503"/>
    <w:rsid w:val="002D06ED"/>
    <w:rsid w:val="002D06EF"/>
    <w:rsid w:val="002D071C"/>
    <w:rsid w:val="002D09F5"/>
    <w:rsid w:val="002D13D8"/>
    <w:rsid w:val="002D146E"/>
    <w:rsid w:val="002D1583"/>
    <w:rsid w:val="002D15B0"/>
    <w:rsid w:val="002D19B7"/>
    <w:rsid w:val="002D1C71"/>
    <w:rsid w:val="002D1D1E"/>
    <w:rsid w:val="002D1F04"/>
    <w:rsid w:val="002D1F5F"/>
    <w:rsid w:val="002D2401"/>
    <w:rsid w:val="002D2F41"/>
    <w:rsid w:val="002D39C3"/>
    <w:rsid w:val="002D3A7F"/>
    <w:rsid w:val="002D3CB5"/>
    <w:rsid w:val="002D4162"/>
    <w:rsid w:val="002D477B"/>
    <w:rsid w:val="002D4C46"/>
    <w:rsid w:val="002D4CA6"/>
    <w:rsid w:val="002D525F"/>
    <w:rsid w:val="002D5B58"/>
    <w:rsid w:val="002D5BE7"/>
    <w:rsid w:val="002D60AD"/>
    <w:rsid w:val="002D61B0"/>
    <w:rsid w:val="002D61F8"/>
    <w:rsid w:val="002D667F"/>
    <w:rsid w:val="002D70DD"/>
    <w:rsid w:val="002D7505"/>
    <w:rsid w:val="002D7942"/>
    <w:rsid w:val="002D7C1B"/>
    <w:rsid w:val="002E0097"/>
    <w:rsid w:val="002E01E9"/>
    <w:rsid w:val="002E0308"/>
    <w:rsid w:val="002E0F8D"/>
    <w:rsid w:val="002E12DE"/>
    <w:rsid w:val="002E1570"/>
    <w:rsid w:val="002E1DA4"/>
    <w:rsid w:val="002E1E1F"/>
    <w:rsid w:val="002E2E1A"/>
    <w:rsid w:val="002E31EA"/>
    <w:rsid w:val="002E35FA"/>
    <w:rsid w:val="002E3DA8"/>
    <w:rsid w:val="002E3F8B"/>
    <w:rsid w:val="002E4D45"/>
    <w:rsid w:val="002E527E"/>
    <w:rsid w:val="002E5464"/>
    <w:rsid w:val="002E5A56"/>
    <w:rsid w:val="002E5B24"/>
    <w:rsid w:val="002E658A"/>
    <w:rsid w:val="002E6A01"/>
    <w:rsid w:val="002E716C"/>
    <w:rsid w:val="002E74BA"/>
    <w:rsid w:val="002E79DA"/>
    <w:rsid w:val="002E7CE4"/>
    <w:rsid w:val="002E7DAB"/>
    <w:rsid w:val="002F0093"/>
    <w:rsid w:val="002F00B8"/>
    <w:rsid w:val="002F0732"/>
    <w:rsid w:val="002F0D70"/>
    <w:rsid w:val="002F0FEC"/>
    <w:rsid w:val="002F16A6"/>
    <w:rsid w:val="002F1814"/>
    <w:rsid w:val="002F1881"/>
    <w:rsid w:val="002F1BE1"/>
    <w:rsid w:val="002F228C"/>
    <w:rsid w:val="002F23D4"/>
    <w:rsid w:val="002F29D6"/>
    <w:rsid w:val="002F3263"/>
    <w:rsid w:val="002F3775"/>
    <w:rsid w:val="002F3959"/>
    <w:rsid w:val="002F396A"/>
    <w:rsid w:val="002F3972"/>
    <w:rsid w:val="002F3996"/>
    <w:rsid w:val="002F3DEE"/>
    <w:rsid w:val="002F3FF7"/>
    <w:rsid w:val="002F473E"/>
    <w:rsid w:val="002F4A4B"/>
    <w:rsid w:val="002F4ABB"/>
    <w:rsid w:val="002F4DA2"/>
    <w:rsid w:val="002F5135"/>
    <w:rsid w:val="002F5AAF"/>
    <w:rsid w:val="002F5AC8"/>
    <w:rsid w:val="002F5E0D"/>
    <w:rsid w:val="002F5E55"/>
    <w:rsid w:val="002F601F"/>
    <w:rsid w:val="002F6240"/>
    <w:rsid w:val="002F62DE"/>
    <w:rsid w:val="002F6682"/>
    <w:rsid w:val="002F6B54"/>
    <w:rsid w:val="002F6BC5"/>
    <w:rsid w:val="002F6DB5"/>
    <w:rsid w:val="002F7616"/>
    <w:rsid w:val="002F770B"/>
    <w:rsid w:val="002F77E3"/>
    <w:rsid w:val="002F7C38"/>
    <w:rsid w:val="002F7D38"/>
    <w:rsid w:val="003002FF"/>
    <w:rsid w:val="0030045E"/>
    <w:rsid w:val="00300799"/>
    <w:rsid w:val="003012B7"/>
    <w:rsid w:val="00301385"/>
    <w:rsid w:val="00301561"/>
    <w:rsid w:val="00301C5E"/>
    <w:rsid w:val="00301D9A"/>
    <w:rsid w:val="003023A4"/>
    <w:rsid w:val="003023FB"/>
    <w:rsid w:val="00302E6B"/>
    <w:rsid w:val="00303CB4"/>
    <w:rsid w:val="00303E1E"/>
    <w:rsid w:val="003040BA"/>
    <w:rsid w:val="0030442F"/>
    <w:rsid w:val="003044CE"/>
    <w:rsid w:val="003044D2"/>
    <w:rsid w:val="00304A80"/>
    <w:rsid w:val="00304EF7"/>
    <w:rsid w:val="00305140"/>
    <w:rsid w:val="00305386"/>
    <w:rsid w:val="003055E5"/>
    <w:rsid w:val="0030573C"/>
    <w:rsid w:val="0030591D"/>
    <w:rsid w:val="00305DD8"/>
    <w:rsid w:val="00306096"/>
    <w:rsid w:val="003068C5"/>
    <w:rsid w:val="00306B99"/>
    <w:rsid w:val="003071B7"/>
    <w:rsid w:val="003075BF"/>
    <w:rsid w:val="003077DC"/>
    <w:rsid w:val="0030792E"/>
    <w:rsid w:val="003106DD"/>
    <w:rsid w:val="003108B4"/>
    <w:rsid w:val="00310AA6"/>
    <w:rsid w:val="00310B05"/>
    <w:rsid w:val="00310BF4"/>
    <w:rsid w:val="00311383"/>
    <w:rsid w:val="0031195F"/>
    <w:rsid w:val="003119F8"/>
    <w:rsid w:val="00311A00"/>
    <w:rsid w:val="00311CFD"/>
    <w:rsid w:val="0031217F"/>
    <w:rsid w:val="003122A0"/>
    <w:rsid w:val="0031254D"/>
    <w:rsid w:val="00312819"/>
    <w:rsid w:val="003129E1"/>
    <w:rsid w:val="003129F0"/>
    <w:rsid w:val="00312C5C"/>
    <w:rsid w:val="00312E77"/>
    <w:rsid w:val="0031310A"/>
    <w:rsid w:val="003132BA"/>
    <w:rsid w:val="003139F2"/>
    <w:rsid w:val="00313FF2"/>
    <w:rsid w:val="003141B1"/>
    <w:rsid w:val="00314398"/>
    <w:rsid w:val="00314FD4"/>
    <w:rsid w:val="0031520A"/>
    <w:rsid w:val="003155D0"/>
    <w:rsid w:val="00315954"/>
    <w:rsid w:val="00315A1F"/>
    <w:rsid w:val="00315A60"/>
    <w:rsid w:val="00316024"/>
    <w:rsid w:val="0031604D"/>
    <w:rsid w:val="003163FF"/>
    <w:rsid w:val="00316820"/>
    <w:rsid w:val="00316899"/>
    <w:rsid w:val="00317216"/>
    <w:rsid w:val="00317307"/>
    <w:rsid w:val="00317BC8"/>
    <w:rsid w:val="00317E74"/>
    <w:rsid w:val="00317E75"/>
    <w:rsid w:val="003200DF"/>
    <w:rsid w:val="00320842"/>
    <w:rsid w:val="003209B4"/>
    <w:rsid w:val="003209D1"/>
    <w:rsid w:val="00320ACE"/>
    <w:rsid w:val="00320C0E"/>
    <w:rsid w:val="00320C12"/>
    <w:rsid w:val="00320C3D"/>
    <w:rsid w:val="00320CEF"/>
    <w:rsid w:val="00320F94"/>
    <w:rsid w:val="0032120F"/>
    <w:rsid w:val="00321217"/>
    <w:rsid w:val="0032132D"/>
    <w:rsid w:val="0032153C"/>
    <w:rsid w:val="003218D2"/>
    <w:rsid w:val="0032192C"/>
    <w:rsid w:val="00321993"/>
    <w:rsid w:val="00321E0D"/>
    <w:rsid w:val="003220C0"/>
    <w:rsid w:val="00322348"/>
    <w:rsid w:val="00322623"/>
    <w:rsid w:val="00322660"/>
    <w:rsid w:val="00322C34"/>
    <w:rsid w:val="0032309A"/>
    <w:rsid w:val="003235AD"/>
    <w:rsid w:val="0032394A"/>
    <w:rsid w:val="00323B61"/>
    <w:rsid w:val="00324072"/>
    <w:rsid w:val="00324075"/>
    <w:rsid w:val="0032439B"/>
    <w:rsid w:val="00324699"/>
    <w:rsid w:val="003249B6"/>
    <w:rsid w:val="00324B1F"/>
    <w:rsid w:val="0032524A"/>
    <w:rsid w:val="00325831"/>
    <w:rsid w:val="00325DC4"/>
    <w:rsid w:val="00325E35"/>
    <w:rsid w:val="003261C6"/>
    <w:rsid w:val="0032637A"/>
    <w:rsid w:val="00326B78"/>
    <w:rsid w:val="00326DE4"/>
    <w:rsid w:val="00327D5A"/>
    <w:rsid w:val="00327E0F"/>
    <w:rsid w:val="003301C0"/>
    <w:rsid w:val="00330330"/>
    <w:rsid w:val="00331520"/>
    <w:rsid w:val="00331672"/>
    <w:rsid w:val="00331D48"/>
    <w:rsid w:val="00331E76"/>
    <w:rsid w:val="00332088"/>
    <w:rsid w:val="003320A7"/>
    <w:rsid w:val="003325B6"/>
    <w:rsid w:val="00332AE0"/>
    <w:rsid w:val="00332C38"/>
    <w:rsid w:val="00332EB0"/>
    <w:rsid w:val="00332F7E"/>
    <w:rsid w:val="0033313A"/>
    <w:rsid w:val="00333388"/>
    <w:rsid w:val="003333E7"/>
    <w:rsid w:val="00333EBF"/>
    <w:rsid w:val="003344BB"/>
    <w:rsid w:val="00334E79"/>
    <w:rsid w:val="00334F7C"/>
    <w:rsid w:val="003353B3"/>
    <w:rsid w:val="003353F5"/>
    <w:rsid w:val="00335772"/>
    <w:rsid w:val="0033580A"/>
    <w:rsid w:val="0033590B"/>
    <w:rsid w:val="00335B11"/>
    <w:rsid w:val="00335D21"/>
    <w:rsid w:val="00335FDF"/>
    <w:rsid w:val="00336451"/>
    <w:rsid w:val="00336731"/>
    <w:rsid w:val="003367DA"/>
    <w:rsid w:val="00336A30"/>
    <w:rsid w:val="00336EF7"/>
    <w:rsid w:val="00336F59"/>
    <w:rsid w:val="003371FB"/>
    <w:rsid w:val="003377C3"/>
    <w:rsid w:val="003377EF"/>
    <w:rsid w:val="00337A25"/>
    <w:rsid w:val="00337FF9"/>
    <w:rsid w:val="003400CF"/>
    <w:rsid w:val="003401AA"/>
    <w:rsid w:val="003403C3"/>
    <w:rsid w:val="00340718"/>
    <w:rsid w:val="0034073B"/>
    <w:rsid w:val="003407F0"/>
    <w:rsid w:val="003408C8"/>
    <w:rsid w:val="0034092E"/>
    <w:rsid w:val="003409FA"/>
    <w:rsid w:val="0034112D"/>
    <w:rsid w:val="00341260"/>
    <w:rsid w:val="003413AC"/>
    <w:rsid w:val="00341A47"/>
    <w:rsid w:val="00341A81"/>
    <w:rsid w:val="003420BA"/>
    <w:rsid w:val="0034255B"/>
    <w:rsid w:val="00342603"/>
    <w:rsid w:val="00342715"/>
    <w:rsid w:val="00342861"/>
    <w:rsid w:val="003428B3"/>
    <w:rsid w:val="0034297C"/>
    <w:rsid w:val="003429BD"/>
    <w:rsid w:val="00343347"/>
    <w:rsid w:val="0034391C"/>
    <w:rsid w:val="00343D7A"/>
    <w:rsid w:val="00344152"/>
    <w:rsid w:val="00344195"/>
    <w:rsid w:val="00345036"/>
    <w:rsid w:val="0034559E"/>
    <w:rsid w:val="003460C1"/>
    <w:rsid w:val="00346235"/>
    <w:rsid w:val="00346305"/>
    <w:rsid w:val="003469C4"/>
    <w:rsid w:val="00347066"/>
    <w:rsid w:val="003473BE"/>
    <w:rsid w:val="00347454"/>
    <w:rsid w:val="00347AA3"/>
    <w:rsid w:val="00347EA1"/>
    <w:rsid w:val="00347F8B"/>
    <w:rsid w:val="0035010C"/>
    <w:rsid w:val="0035016C"/>
    <w:rsid w:val="00350315"/>
    <w:rsid w:val="00350645"/>
    <w:rsid w:val="003509D8"/>
    <w:rsid w:val="00350C1D"/>
    <w:rsid w:val="00350F9C"/>
    <w:rsid w:val="0035138A"/>
    <w:rsid w:val="00351694"/>
    <w:rsid w:val="0035178F"/>
    <w:rsid w:val="003517FA"/>
    <w:rsid w:val="00351EF5"/>
    <w:rsid w:val="00351FC9"/>
    <w:rsid w:val="00352550"/>
    <w:rsid w:val="003528C6"/>
    <w:rsid w:val="00352C8A"/>
    <w:rsid w:val="00352D97"/>
    <w:rsid w:val="00352F9F"/>
    <w:rsid w:val="00353190"/>
    <w:rsid w:val="0035343D"/>
    <w:rsid w:val="00353B85"/>
    <w:rsid w:val="00354235"/>
    <w:rsid w:val="00354515"/>
    <w:rsid w:val="00354C2F"/>
    <w:rsid w:val="00354D7F"/>
    <w:rsid w:val="00354EA4"/>
    <w:rsid w:val="00355537"/>
    <w:rsid w:val="0035597E"/>
    <w:rsid w:val="00355AD0"/>
    <w:rsid w:val="00356381"/>
    <w:rsid w:val="00356531"/>
    <w:rsid w:val="003567E4"/>
    <w:rsid w:val="0035718A"/>
    <w:rsid w:val="00357789"/>
    <w:rsid w:val="00357790"/>
    <w:rsid w:val="00357F81"/>
    <w:rsid w:val="00357FC3"/>
    <w:rsid w:val="00360385"/>
    <w:rsid w:val="00360604"/>
    <w:rsid w:val="00360739"/>
    <w:rsid w:val="003609F4"/>
    <w:rsid w:val="00360F98"/>
    <w:rsid w:val="00361290"/>
    <w:rsid w:val="00361339"/>
    <w:rsid w:val="003613CB"/>
    <w:rsid w:val="0036181E"/>
    <w:rsid w:val="00361C8E"/>
    <w:rsid w:val="0036205B"/>
    <w:rsid w:val="00362094"/>
    <w:rsid w:val="003620C7"/>
    <w:rsid w:val="00362361"/>
    <w:rsid w:val="0036238F"/>
    <w:rsid w:val="003628CF"/>
    <w:rsid w:val="00362CC0"/>
    <w:rsid w:val="00362D29"/>
    <w:rsid w:val="00362F36"/>
    <w:rsid w:val="00362FC6"/>
    <w:rsid w:val="00362FD7"/>
    <w:rsid w:val="003630E1"/>
    <w:rsid w:val="00363350"/>
    <w:rsid w:val="00363848"/>
    <w:rsid w:val="003638E6"/>
    <w:rsid w:val="003639FB"/>
    <w:rsid w:val="00363A69"/>
    <w:rsid w:val="00363C0A"/>
    <w:rsid w:val="003645D7"/>
    <w:rsid w:val="0036468F"/>
    <w:rsid w:val="0036497A"/>
    <w:rsid w:val="0036498F"/>
    <w:rsid w:val="00365F58"/>
    <w:rsid w:val="0036692D"/>
    <w:rsid w:val="00366A96"/>
    <w:rsid w:val="00366F4E"/>
    <w:rsid w:val="003677D6"/>
    <w:rsid w:val="003677E2"/>
    <w:rsid w:val="00367A57"/>
    <w:rsid w:val="00370134"/>
    <w:rsid w:val="00370452"/>
    <w:rsid w:val="003704E0"/>
    <w:rsid w:val="00370545"/>
    <w:rsid w:val="00370709"/>
    <w:rsid w:val="003708DD"/>
    <w:rsid w:val="003708F8"/>
    <w:rsid w:val="00370D29"/>
    <w:rsid w:val="00370D81"/>
    <w:rsid w:val="003710C5"/>
    <w:rsid w:val="0037184F"/>
    <w:rsid w:val="003719CD"/>
    <w:rsid w:val="00371CAB"/>
    <w:rsid w:val="00371F7B"/>
    <w:rsid w:val="0037209F"/>
    <w:rsid w:val="00372A3D"/>
    <w:rsid w:val="00372EBB"/>
    <w:rsid w:val="00372F39"/>
    <w:rsid w:val="0037300B"/>
    <w:rsid w:val="00373455"/>
    <w:rsid w:val="003734DE"/>
    <w:rsid w:val="00373A17"/>
    <w:rsid w:val="00373CC0"/>
    <w:rsid w:val="00373ED3"/>
    <w:rsid w:val="00374064"/>
    <w:rsid w:val="003744CD"/>
    <w:rsid w:val="00374540"/>
    <w:rsid w:val="00375036"/>
    <w:rsid w:val="003754A6"/>
    <w:rsid w:val="003754B7"/>
    <w:rsid w:val="003755C3"/>
    <w:rsid w:val="0037579F"/>
    <w:rsid w:val="00376109"/>
    <w:rsid w:val="003762C0"/>
    <w:rsid w:val="00376419"/>
    <w:rsid w:val="003769E1"/>
    <w:rsid w:val="00376FBB"/>
    <w:rsid w:val="0037721A"/>
    <w:rsid w:val="003774E9"/>
    <w:rsid w:val="003775E1"/>
    <w:rsid w:val="003777F7"/>
    <w:rsid w:val="003778A5"/>
    <w:rsid w:val="003779C7"/>
    <w:rsid w:val="00377A58"/>
    <w:rsid w:val="00377E7A"/>
    <w:rsid w:val="00380038"/>
    <w:rsid w:val="003801AC"/>
    <w:rsid w:val="00380C5D"/>
    <w:rsid w:val="00381764"/>
    <w:rsid w:val="003818DA"/>
    <w:rsid w:val="003819AC"/>
    <w:rsid w:val="00381A8E"/>
    <w:rsid w:val="0038202A"/>
    <w:rsid w:val="003820A8"/>
    <w:rsid w:val="0038258B"/>
    <w:rsid w:val="003827A3"/>
    <w:rsid w:val="00382E4B"/>
    <w:rsid w:val="00382E68"/>
    <w:rsid w:val="00383C15"/>
    <w:rsid w:val="00383DDF"/>
    <w:rsid w:val="00383FC8"/>
    <w:rsid w:val="00384556"/>
    <w:rsid w:val="00384FAC"/>
    <w:rsid w:val="00385205"/>
    <w:rsid w:val="00385451"/>
    <w:rsid w:val="00385531"/>
    <w:rsid w:val="00385B3B"/>
    <w:rsid w:val="00385C35"/>
    <w:rsid w:val="00385F83"/>
    <w:rsid w:val="003863CD"/>
    <w:rsid w:val="0038650E"/>
    <w:rsid w:val="003867F9"/>
    <w:rsid w:val="00386903"/>
    <w:rsid w:val="00386AEA"/>
    <w:rsid w:val="00386E60"/>
    <w:rsid w:val="00387047"/>
    <w:rsid w:val="0038746D"/>
    <w:rsid w:val="0038785A"/>
    <w:rsid w:val="00387D85"/>
    <w:rsid w:val="00387E09"/>
    <w:rsid w:val="00387F6C"/>
    <w:rsid w:val="0039011B"/>
    <w:rsid w:val="00390B7B"/>
    <w:rsid w:val="00390C0D"/>
    <w:rsid w:val="00391000"/>
    <w:rsid w:val="003910CB"/>
    <w:rsid w:val="003918DE"/>
    <w:rsid w:val="00391E36"/>
    <w:rsid w:val="003920C7"/>
    <w:rsid w:val="003923CF"/>
    <w:rsid w:val="00392E7D"/>
    <w:rsid w:val="00393026"/>
    <w:rsid w:val="003931D4"/>
    <w:rsid w:val="0039357C"/>
    <w:rsid w:val="003935B2"/>
    <w:rsid w:val="00393657"/>
    <w:rsid w:val="00393A9D"/>
    <w:rsid w:val="00393AE0"/>
    <w:rsid w:val="00393D7D"/>
    <w:rsid w:val="00393E7B"/>
    <w:rsid w:val="00393F05"/>
    <w:rsid w:val="003942CD"/>
    <w:rsid w:val="003945F0"/>
    <w:rsid w:val="003952AA"/>
    <w:rsid w:val="003954F8"/>
    <w:rsid w:val="00395776"/>
    <w:rsid w:val="00395AED"/>
    <w:rsid w:val="00395BB4"/>
    <w:rsid w:val="0039609B"/>
    <w:rsid w:val="0039620D"/>
    <w:rsid w:val="003963AB"/>
    <w:rsid w:val="003966AF"/>
    <w:rsid w:val="00396A13"/>
    <w:rsid w:val="00397219"/>
    <w:rsid w:val="00397277"/>
    <w:rsid w:val="0039731C"/>
    <w:rsid w:val="00397A5D"/>
    <w:rsid w:val="00397F7F"/>
    <w:rsid w:val="003A0151"/>
    <w:rsid w:val="003A0639"/>
    <w:rsid w:val="003A06DC"/>
    <w:rsid w:val="003A080F"/>
    <w:rsid w:val="003A0F02"/>
    <w:rsid w:val="003A10A6"/>
    <w:rsid w:val="003A1210"/>
    <w:rsid w:val="003A1233"/>
    <w:rsid w:val="003A197A"/>
    <w:rsid w:val="003A1ACA"/>
    <w:rsid w:val="003A1ED2"/>
    <w:rsid w:val="003A2081"/>
    <w:rsid w:val="003A21C6"/>
    <w:rsid w:val="003A243A"/>
    <w:rsid w:val="003A2BFF"/>
    <w:rsid w:val="003A2D84"/>
    <w:rsid w:val="003A2E03"/>
    <w:rsid w:val="003A3219"/>
    <w:rsid w:val="003A3467"/>
    <w:rsid w:val="003A35B8"/>
    <w:rsid w:val="003A36BE"/>
    <w:rsid w:val="003A375B"/>
    <w:rsid w:val="003A384C"/>
    <w:rsid w:val="003A38B4"/>
    <w:rsid w:val="003A3F47"/>
    <w:rsid w:val="003A404A"/>
    <w:rsid w:val="003A45E9"/>
    <w:rsid w:val="003A4612"/>
    <w:rsid w:val="003A48C7"/>
    <w:rsid w:val="003A4B1A"/>
    <w:rsid w:val="003A4CC4"/>
    <w:rsid w:val="003A5981"/>
    <w:rsid w:val="003A5EC8"/>
    <w:rsid w:val="003A67FF"/>
    <w:rsid w:val="003A6847"/>
    <w:rsid w:val="003A6B5B"/>
    <w:rsid w:val="003A6E1F"/>
    <w:rsid w:val="003A6FBC"/>
    <w:rsid w:val="003A705C"/>
    <w:rsid w:val="003A70A5"/>
    <w:rsid w:val="003A7230"/>
    <w:rsid w:val="003A7D07"/>
    <w:rsid w:val="003B0691"/>
    <w:rsid w:val="003B0759"/>
    <w:rsid w:val="003B0AA5"/>
    <w:rsid w:val="003B0B6D"/>
    <w:rsid w:val="003B10B1"/>
    <w:rsid w:val="003B12E9"/>
    <w:rsid w:val="003B12F6"/>
    <w:rsid w:val="003B133D"/>
    <w:rsid w:val="003B1A01"/>
    <w:rsid w:val="003B2029"/>
    <w:rsid w:val="003B2639"/>
    <w:rsid w:val="003B2764"/>
    <w:rsid w:val="003B2919"/>
    <w:rsid w:val="003B2D74"/>
    <w:rsid w:val="003B31C0"/>
    <w:rsid w:val="003B345F"/>
    <w:rsid w:val="003B34F1"/>
    <w:rsid w:val="003B3B10"/>
    <w:rsid w:val="003B3C4A"/>
    <w:rsid w:val="003B3DD9"/>
    <w:rsid w:val="003B3F27"/>
    <w:rsid w:val="003B4129"/>
    <w:rsid w:val="003B443A"/>
    <w:rsid w:val="003B4E01"/>
    <w:rsid w:val="003B4FD9"/>
    <w:rsid w:val="003B5130"/>
    <w:rsid w:val="003B513E"/>
    <w:rsid w:val="003B51D0"/>
    <w:rsid w:val="003B5609"/>
    <w:rsid w:val="003B59DC"/>
    <w:rsid w:val="003B5A7E"/>
    <w:rsid w:val="003B5AC8"/>
    <w:rsid w:val="003B5B46"/>
    <w:rsid w:val="003B61FA"/>
    <w:rsid w:val="003B63FB"/>
    <w:rsid w:val="003B643A"/>
    <w:rsid w:val="003B6504"/>
    <w:rsid w:val="003B650B"/>
    <w:rsid w:val="003B6613"/>
    <w:rsid w:val="003B665E"/>
    <w:rsid w:val="003B67E1"/>
    <w:rsid w:val="003B6D95"/>
    <w:rsid w:val="003B7204"/>
    <w:rsid w:val="003B72A7"/>
    <w:rsid w:val="003B734A"/>
    <w:rsid w:val="003B784A"/>
    <w:rsid w:val="003B7BF0"/>
    <w:rsid w:val="003C011E"/>
    <w:rsid w:val="003C0D87"/>
    <w:rsid w:val="003C0E05"/>
    <w:rsid w:val="003C14F4"/>
    <w:rsid w:val="003C173A"/>
    <w:rsid w:val="003C1BD7"/>
    <w:rsid w:val="003C2482"/>
    <w:rsid w:val="003C254C"/>
    <w:rsid w:val="003C2680"/>
    <w:rsid w:val="003C270A"/>
    <w:rsid w:val="003C2ABE"/>
    <w:rsid w:val="003C2B7B"/>
    <w:rsid w:val="003C2F12"/>
    <w:rsid w:val="003C33AC"/>
    <w:rsid w:val="003C33D1"/>
    <w:rsid w:val="003C3681"/>
    <w:rsid w:val="003C3753"/>
    <w:rsid w:val="003C3A54"/>
    <w:rsid w:val="003C3D54"/>
    <w:rsid w:val="003C3DDA"/>
    <w:rsid w:val="003C3EAE"/>
    <w:rsid w:val="003C408F"/>
    <w:rsid w:val="003C4529"/>
    <w:rsid w:val="003C495B"/>
    <w:rsid w:val="003C5116"/>
    <w:rsid w:val="003C5C99"/>
    <w:rsid w:val="003C5E08"/>
    <w:rsid w:val="003C603D"/>
    <w:rsid w:val="003C6984"/>
    <w:rsid w:val="003C6C56"/>
    <w:rsid w:val="003C6DEC"/>
    <w:rsid w:val="003C767E"/>
    <w:rsid w:val="003C7733"/>
    <w:rsid w:val="003C773C"/>
    <w:rsid w:val="003C7BC8"/>
    <w:rsid w:val="003C7D52"/>
    <w:rsid w:val="003D0211"/>
    <w:rsid w:val="003D0850"/>
    <w:rsid w:val="003D0CCC"/>
    <w:rsid w:val="003D0D43"/>
    <w:rsid w:val="003D0E84"/>
    <w:rsid w:val="003D1282"/>
    <w:rsid w:val="003D17FB"/>
    <w:rsid w:val="003D1834"/>
    <w:rsid w:val="003D199A"/>
    <w:rsid w:val="003D24AC"/>
    <w:rsid w:val="003D2519"/>
    <w:rsid w:val="003D2D1A"/>
    <w:rsid w:val="003D3477"/>
    <w:rsid w:val="003D35E1"/>
    <w:rsid w:val="003D3837"/>
    <w:rsid w:val="003D3CC9"/>
    <w:rsid w:val="003D3FE0"/>
    <w:rsid w:val="003D3FFA"/>
    <w:rsid w:val="003D40A5"/>
    <w:rsid w:val="003D4458"/>
    <w:rsid w:val="003D47EE"/>
    <w:rsid w:val="003D47FD"/>
    <w:rsid w:val="003D4A9D"/>
    <w:rsid w:val="003D50BC"/>
    <w:rsid w:val="003D6EAD"/>
    <w:rsid w:val="003D731B"/>
    <w:rsid w:val="003D758E"/>
    <w:rsid w:val="003D7BF5"/>
    <w:rsid w:val="003D7DB4"/>
    <w:rsid w:val="003D7DCB"/>
    <w:rsid w:val="003E0C92"/>
    <w:rsid w:val="003E1C11"/>
    <w:rsid w:val="003E2492"/>
    <w:rsid w:val="003E25A6"/>
    <w:rsid w:val="003E2834"/>
    <w:rsid w:val="003E2D08"/>
    <w:rsid w:val="003E2D70"/>
    <w:rsid w:val="003E30A8"/>
    <w:rsid w:val="003E36F6"/>
    <w:rsid w:val="003E3B85"/>
    <w:rsid w:val="003E3BDE"/>
    <w:rsid w:val="003E3C31"/>
    <w:rsid w:val="003E40F7"/>
    <w:rsid w:val="003E4422"/>
    <w:rsid w:val="003E4542"/>
    <w:rsid w:val="003E4639"/>
    <w:rsid w:val="003E4816"/>
    <w:rsid w:val="003E4AB5"/>
    <w:rsid w:val="003E4EA4"/>
    <w:rsid w:val="003E5A7E"/>
    <w:rsid w:val="003E5B6E"/>
    <w:rsid w:val="003E5BA5"/>
    <w:rsid w:val="003E5FB4"/>
    <w:rsid w:val="003E628B"/>
    <w:rsid w:val="003E64BF"/>
    <w:rsid w:val="003E6644"/>
    <w:rsid w:val="003E673D"/>
    <w:rsid w:val="003E674F"/>
    <w:rsid w:val="003E6A58"/>
    <w:rsid w:val="003E6D5C"/>
    <w:rsid w:val="003E6EC3"/>
    <w:rsid w:val="003E6FAF"/>
    <w:rsid w:val="003E72A4"/>
    <w:rsid w:val="003E72B4"/>
    <w:rsid w:val="003E72C3"/>
    <w:rsid w:val="003E7723"/>
    <w:rsid w:val="003E7A7B"/>
    <w:rsid w:val="003E7DF2"/>
    <w:rsid w:val="003F051B"/>
    <w:rsid w:val="003F0651"/>
    <w:rsid w:val="003F08F9"/>
    <w:rsid w:val="003F0907"/>
    <w:rsid w:val="003F0DCB"/>
    <w:rsid w:val="003F0DDF"/>
    <w:rsid w:val="003F0EEB"/>
    <w:rsid w:val="003F0FAF"/>
    <w:rsid w:val="003F1162"/>
    <w:rsid w:val="003F1758"/>
    <w:rsid w:val="003F1852"/>
    <w:rsid w:val="003F19AE"/>
    <w:rsid w:val="003F294A"/>
    <w:rsid w:val="003F2A87"/>
    <w:rsid w:val="003F2BCD"/>
    <w:rsid w:val="003F327A"/>
    <w:rsid w:val="003F329D"/>
    <w:rsid w:val="003F359C"/>
    <w:rsid w:val="003F36E8"/>
    <w:rsid w:val="003F3A36"/>
    <w:rsid w:val="003F3A97"/>
    <w:rsid w:val="003F3F15"/>
    <w:rsid w:val="003F4288"/>
    <w:rsid w:val="003F43B8"/>
    <w:rsid w:val="003F4E15"/>
    <w:rsid w:val="003F504E"/>
    <w:rsid w:val="003F54DB"/>
    <w:rsid w:val="003F56DA"/>
    <w:rsid w:val="003F56E5"/>
    <w:rsid w:val="003F5CAE"/>
    <w:rsid w:val="003F5D47"/>
    <w:rsid w:val="003F620A"/>
    <w:rsid w:val="003F62AA"/>
    <w:rsid w:val="003F634D"/>
    <w:rsid w:val="003F6482"/>
    <w:rsid w:val="003F7066"/>
    <w:rsid w:val="003F70A3"/>
    <w:rsid w:val="003F70D8"/>
    <w:rsid w:val="003F72CC"/>
    <w:rsid w:val="003F7BAF"/>
    <w:rsid w:val="003F7DE4"/>
    <w:rsid w:val="003F7FE2"/>
    <w:rsid w:val="00400325"/>
    <w:rsid w:val="00400408"/>
    <w:rsid w:val="00400446"/>
    <w:rsid w:val="00400538"/>
    <w:rsid w:val="004006F1"/>
    <w:rsid w:val="00400963"/>
    <w:rsid w:val="00400E78"/>
    <w:rsid w:val="0040100A"/>
    <w:rsid w:val="004011E0"/>
    <w:rsid w:val="00401250"/>
    <w:rsid w:val="004012B4"/>
    <w:rsid w:val="00401CB3"/>
    <w:rsid w:val="00401E83"/>
    <w:rsid w:val="00401F16"/>
    <w:rsid w:val="004023A4"/>
    <w:rsid w:val="004023E8"/>
    <w:rsid w:val="00402A64"/>
    <w:rsid w:val="00402AF1"/>
    <w:rsid w:val="00402F70"/>
    <w:rsid w:val="00403005"/>
    <w:rsid w:val="0040364A"/>
    <w:rsid w:val="00403662"/>
    <w:rsid w:val="004036A9"/>
    <w:rsid w:val="00403E27"/>
    <w:rsid w:val="00403E53"/>
    <w:rsid w:val="00403E76"/>
    <w:rsid w:val="00404118"/>
    <w:rsid w:val="00404127"/>
    <w:rsid w:val="00404132"/>
    <w:rsid w:val="0040450D"/>
    <w:rsid w:val="004048D9"/>
    <w:rsid w:val="004054D9"/>
    <w:rsid w:val="00405556"/>
    <w:rsid w:val="00405577"/>
    <w:rsid w:val="004057B0"/>
    <w:rsid w:val="004057D5"/>
    <w:rsid w:val="00405933"/>
    <w:rsid w:val="00405D16"/>
    <w:rsid w:val="00406323"/>
    <w:rsid w:val="00406524"/>
    <w:rsid w:val="004067B7"/>
    <w:rsid w:val="00406E6A"/>
    <w:rsid w:val="00407098"/>
    <w:rsid w:val="0040725B"/>
    <w:rsid w:val="00407469"/>
    <w:rsid w:val="00407A58"/>
    <w:rsid w:val="00407B54"/>
    <w:rsid w:val="00407E80"/>
    <w:rsid w:val="004106D2"/>
    <w:rsid w:val="00410941"/>
    <w:rsid w:val="00410B76"/>
    <w:rsid w:val="00411392"/>
    <w:rsid w:val="0041156A"/>
    <w:rsid w:val="00411A54"/>
    <w:rsid w:val="00411B75"/>
    <w:rsid w:val="00411F27"/>
    <w:rsid w:val="00411FFB"/>
    <w:rsid w:val="0041215C"/>
    <w:rsid w:val="004121A8"/>
    <w:rsid w:val="0041229D"/>
    <w:rsid w:val="004125F0"/>
    <w:rsid w:val="00412906"/>
    <w:rsid w:val="00412BAA"/>
    <w:rsid w:val="00412C61"/>
    <w:rsid w:val="00412CD4"/>
    <w:rsid w:val="00413586"/>
    <w:rsid w:val="00413774"/>
    <w:rsid w:val="0041386B"/>
    <w:rsid w:val="004138FA"/>
    <w:rsid w:val="0041391E"/>
    <w:rsid w:val="00413A58"/>
    <w:rsid w:val="00413BFD"/>
    <w:rsid w:val="00413EB8"/>
    <w:rsid w:val="00415064"/>
    <w:rsid w:val="00415238"/>
    <w:rsid w:val="00415245"/>
    <w:rsid w:val="004153FC"/>
    <w:rsid w:val="0041567A"/>
    <w:rsid w:val="00415B79"/>
    <w:rsid w:val="00415BD1"/>
    <w:rsid w:val="00415D3D"/>
    <w:rsid w:val="00415D52"/>
    <w:rsid w:val="004162EF"/>
    <w:rsid w:val="00416506"/>
    <w:rsid w:val="004165A0"/>
    <w:rsid w:val="0041665E"/>
    <w:rsid w:val="00416C69"/>
    <w:rsid w:val="00417110"/>
    <w:rsid w:val="00417518"/>
    <w:rsid w:val="00417A61"/>
    <w:rsid w:val="00417AD7"/>
    <w:rsid w:val="00417DD4"/>
    <w:rsid w:val="00420012"/>
    <w:rsid w:val="00420165"/>
    <w:rsid w:val="00420269"/>
    <w:rsid w:val="0042083E"/>
    <w:rsid w:val="004210C3"/>
    <w:rsid w:val="00421497"/>
    <w:rsid w:val="0042161D"/>
    <w:rsid w:val="00422219"/>
    <w:rsid w:val="004230FC"/>
    <w:rsid w:val="00423440"/>
    <w:rsid w:val="0042357F"/>
    <w:rsid w:val="00423A86"/>
    <w:rsid w:val="00423EC2"/>
    <w:rsid w:val="00423F42"/>
    <w:rsid w:val="0042436C"/>
    <w:rsid w:val="00424762"/>
    <w:rsid w:val="00424E75"/>
    <w:rsid w:val="004255FF"/>
    <w:rsid w:val="00425C19"/>
    <w:rsid w:val="00425F15"/>
    <w:rsid w:val="004260BE"/>
    <w:rsid w:val="004263B0"/>
    <w:rsid w:val="004265BA"/>
    <w:rsid w:val="004269F0"/>
    <w:rsid w:val="00426B00"/>
    <w:rsid w:val="00426C5F"/>
    <w:rsid w:val="0042725C"/>
    <w:rsid w:val="00427413"/>
    <w:rsid w:val="00430174"/>
    <w:rsid w:val="00430413"/>
    <w:rsid w:val="00430778"/>
    <w:rsid w:val="00430BC4"/>
    <w:rsid w:val="00430C12"/>
    <w:rsid w:val="00430CF0"/>
    <w:rsid w:val="00430F99"/>
    <w:rsid w:val="00430FA1"/>
    <w:rsid w:val="00431544"/>
    <w:rsid w:val="004317F0"/>
    <w:rsid w:val="00431A4D"/>
    <w:rsid w:val="00431A7B"/>
    <w:rsid w:val="00431B8E"/>
    <w:rsid w:val="00431EAE"/>
    <w:rsid w:val="00432D02"/>
    <w:rsid w:val="00433014"/>
    <w:rsid w:val="0043318B"/>
    <w:rsid w:val="004332FF"/>
    <w:rsid w:val="00433422"/>
    <w:rsid w:val="00433426"/>
    <w:rsid w:val="00433768"/>
    <w:rsid w:val="004342DA"/>
    <w:rsid w:val="00434A95"/>
    <w:rsid w:val="00434D76"/>
    <w:rsid w:val="00434EB1"/>
    <w:rsid w:val="00435393"/>
    <w:rsid w:val="0043573F"/>
    <w:rsid w:val="004357D8"/>
    <w:rsid w:val="0043582D"/>
    <w:rsid w:val="00435996"/>
    <w:rsid w:val="00435B6F"/>
    <w:rsid w:val="0043602F"/>
    <w:rsid w:val="00436185"/>
    <w:rsid w:val="0043695C"/>
    <w:rsid w:val="00436AE3"/>
    <w:rsid w:val="00436BDC"/>
    <w:rsid w:val="00436FD8"/>
    <w:rsid w:val="00437006"/>
    <w:rsid w:val="00437250"/>
    <w:rsid w:val="00437C26"/>
    <w:rsid w:val="00437DE3"/>
    <w:rsid w:val="004402B7"/>
    <w:rsid w:val="00440375"/>
    <w:rsid w:val="004403ED"/>
    <w:rsid w:val="00440718"/>
    <w:rsid w:val="00440726"/>
    <w:rsid w:val="00441047"/>
    <w:rsid w:val="004415BB"/>
    <w:rsid w:val="004415FC"/>
    <w:rsid w:val="004429C0"/>
    <w:rsid w:val="00442C2D"/>
    <w:rsid w:val="00442CCF"/>
    <w:rsid w:val="00442E9C"/>
    <w:rsid w:val="00442EA5"/>
    <w:rsid w:val="0044309E"/>
    <w:rsid w:val="00443A6E"/>
    <w:rsid w:val="00443CD9"/>
    <w:rsid w:val="00443E0B"/>
    <w:rsid w:val="00444016"/>
    <w:rsid w:val="00444251"/>
    <w:rsid w:val="00444468"/>
    <w:rsid w:val="00444A62"/>
    <w:rsid w:val="00444B0E"/>
    <w:rsid w:val="00445044"/>
    <w:rsid w:val="0044525E"/>
    <w:rsid w:val="004453B8"/>
    <w:rsid w:val="00445581"/>
    <w:rsid w:val="00445983"/>
    <w:rsid w:val="00446408"/>
    <w:rsid w:val="0044659F"/>
    <w:rsid w:val="004468F2"/>
    <w:rsid w:val="00446E0E"/>
    <w:rsid w:val="00446F9E"/>
    <w:rsid w:val="004470AB"/>
    <w:rsid w:val="004470CA"/>
    <w:rsid w:val="00447266"/>
    <w:rsid w:val="00447443"/>
    <w:rsid w:val="00447533"/>
    <w:rsid w:val="00447BF7"/>
    <w:rsid w:val="00447EFB"/>
    <w:rsid w:val="00450037"/>
    <w:rsid w:val="004500DC"/>
    <w:rsid w:val="00450434"/>
    <w:rsid w:val="004507CB"/>
    <w:rsid w:val="0045115B"/>
    <w:rsid w:val="00451223"/>
    <w:rsid w:val="00451899"/>
    <w:rsid w:val="00451A23"/>
    <w:rsid w:val="00451D07"/>
    <w:rsid w:val="004521F8"/>
    <w:rsid w:val="004522D2"/>
    <w:rsid w:val="004528B5"/>
    <w:rsid w:val="00452A61"/>
    <w:rsid w:val="0045316F"/>
    <w:rsid w:val="004532DF"/>
    <w:rsid w:val="004533E0"/>
    <w:rsid w:val="004536AC"/>
    <w:rsid w:val="00453A44"/>
    <w:rsid w:val="00453AC3"/>
    <w:rsid w:val="00453D51"/>
    <w:rsid w:val="00453F0F"/>
    <w:rsid w:val="00453F65"/>
    <w:rsid w:val="00454661"/>
    <w:rsid w:val="004547C3"/>
    <w:rsid w:val="004547E7"/>
    <w:rsid w:val="00454AA4"/>
    <w:rsid w:val="00454AF1"/>
    <w:rsid w:val="00454B66"/>
    <w:rsid w:val="00454BB2"/>
    <w:rsid w:val="00454FD6"/>
    <w:rsid w:val="00455781"/>
    <w:rsid w:val="0045587C"/>
    <w:rsid w:val="00455A9D"/>
    <w:rsid w:val="004561EF"/>
    <w:rsid w:val="00456293"/>
    <w:rsid w:val="00456302"/>
    <w:rsid w:val="00456342"/>
    <w:rsid w:val="004563E1"/>
    <w:rsid w:val="0045641A"/>
    <w:rsid w:val="004565A7"/>
    <w:rsid w:val="00456A1A"/>
    <w:rsid w:val="00456A23"/>
    <w:rsid w:val="00456DA5"/>
    <w:rsid w:val="00457045"/>
    <w:rsid w:val="004571EA"/>
    <w:rsid w:val="00457990"/>
    <w:rsid w:val="0046005F"/>
    <w:rsid w:val="004602E1"/>
    <w:rsid w:val="004609B4"/>
    <w:rsid w:val="00460AFC"/>
    <w:rsid w:val="00460D8F"/>
    <w:rsid w:val="0046121A"/>
    <w:rsid w:val="00461513"/>
    <w:rsid w:val="00461CBA"/>
    <w:rsid w:val="00461D8A"/>
    <w:rsid w:val="004620A8"/>
    <w:rsid w:val="00462BC1"/>
    <w:rsid w:val="00462D55"/>
    <w:rsid w:val="0046364B"/>
    <w:rsid w:val="0046380C"/>
    <w:rsid w:val="00463ACE"/>
    <w:rsid w:val="00463D1B"/>
    <w:rsid w:val="00463DC7"/>
    <w:rsid w:val="00464483"/>
    <w:rsid w:val="004644A4"/>
    <w:rsid w:val="00464563"/>
    <w:rsid w:val="00464A8F"/>
    <w:rsid w:val="0046596E"/>
    <w:rsid w:val="00465DF8"/>
    <w:rsid w:val="00465E2F"/>
    <w:rsid w:val="0046641D"/>
    <w:rsid w:val="00466478"/>
    <w:rsid w:val="00466839"/>
    <w:rsid w:val="00466AB5"/>
    <w:rsid w:val="00466BAF"/>
    <w:rsid w:val="00466E0F"/>
    <w:rsid w:val="00466F8F"/>
    <w:rsid w:val="00466FDE"/>
    <w:rsid w:val="00467433"/>
    <w:rsid w:val="00467AE5"/>
    <w:rsid w:val="00467F58"/>
    <w:rsid w:val="0047052B"/>
    <w:rsid w:val="004707EB"/>
    <w:rsid w:val="00470ACA"/>
    <w:rsid w:val="00470B24"/>
    <w:rsid w:val="00470EF3"/>
    <w:rsid w:val="00471109"/>
    <w:rsid w:val="00471248"/>
    <w:rsid w:val="004715EB"/>
    <w:rsid w:val="0047163A"/>
    <w:rsid w:val="00471646"/>
    <w:rsid w:val="004717F9"/>
    <w:rsid w:val="00471902"/>
    <w:rsid w:val="00471A4E"/>
    <w:rsid w:val="004722C8"/>
    <w:rsid w:val="004722F6"/>
    <w:rsid w:val="00472EC2"/>
    <w:rsid w:val="00473266"/>
    <w:rsid w:val="00473BCE"/>
    <w:rsid w:val="00473CE1"/>
    <w:rsid w:val="0047436E"/>
    <w:rsid w:val="00474A0F"/>
    <w:rsid w:val="00474B96"/>
    <w:rsid w:val="00474BF7"/>
    <w:rsid w:val="00474D3A"/>
    <w:rsid w:val="00474E96"/>
    <w:rsid w:val="00474EF7"/>
    <w:rsid w:val="0047530F"/>
    <w:rsid w:val="0047595E"/>
    <w:rsid w:val="00475B4C"/>
    <w:rsid w:val="00475E10"/>
    <w:rsid w:val="00476093"/>
    <w:rsid w:val="00476BCA"/>
    <w:rsid w:val="00476C31"/>
    <w:rsid w:val="00476FA6"/>
    <w:rsid w:val="004771AA"/>
    <w:rsid w:val="0047733E"/>
    <w:rsid w:val="004776BE"/>
    <w:rsid w:val="00477B96"/>
    <w:rsid w:val="00477E76"/>
    <w:rsid w:val="0048088B"/>
    <w:rsid w:val="004808F2"/>
    <w:rsid w:val="00480A2C"/>
    <w:rsid w:val="00480CBA"/>
    <w:rsid w:val="00480FC8"/>
    <w:rsid w:val="00481C41"/>
    <w:rsid w:val="00481F90"/>
    <w:rsid w:val="00482274"/>
    <w:rsid w:val="004825BB"/>
    <w:rsid w:val="00482A1D"/>
    <w:rsid w:val="00483617"/>
    <w:rsid w:val="00483680"/>
    <w:rsid w:val="004839A7"/>
    <w:rsid w:val="00483FA0"/>
    <w:rsid w:val="00484572"/>
    <w:rsid w:val="00484638"/>
    <w:rsid w:val="00484911"/>
    <w:rsid w:val="00484CF3"/>
    <w:rsid w:val="00484EB0"/>
    <w:rsid w:val="00484F2D"/>
    <w:rsid w:val="00485096"/>
    <w:rsid w:val="00485D06"/>
    <w:rsid w:val="00485F3C"/>
    <w:rsid w:val="00486CDC"/>
    <w:rsid w:val="00486E12"/>
    <w:rsid w:val="00486F30"/>
    <w:rsid w:val="004871F8"/>
    <w:rsid w:val="00487219"/>
    <w:rsid w:val="00487440"/>
    <w:rsid w:val="004874F3"/>
    <w:rsid w:val="00487845"/>
    <w:rsid w:val="004878FA"/>
    <w:rsid w:val="0048793F"/>
    <w:rsid w:val="00490255"/>
    <w:rsid w:val="00490480"/>
    <w:rsid w:val="004907B2"/>
    <w:rsid w:val="00490B09"/>
    <w:rsid w:val="00491F8E"/>
    <w:rsid w:val="004923ED"/>
    <w:rsid w:val="004925CC"/>
    <w:rsid w:val="004927F6"/>
    <w:rsid w:val="004927FF"/>
    <w:rsid w:val="00493281"/>
    <w:rsid w:val="004934F6"/>
    <w:rsid w:val="004936F8"/>
    <w:rsid w:val="00493C07"/>
    <w:rsid w:val="00493E26"/>
    <w:rsid w:val="00495319"/>
    <w:rsid w:val="00495510"/>
    <w:rsid w:val="004958FA"/>
    <w:rsid w:val="00495AC3"/>
    <w:rsid w:val="00495C99"/>
    <w:rsid w:val="004961D7"/>
    <w:rsid w:val="004961FB"/>
    <w:rsid w:val="0049621F"/>
    <w:rsid w:val="0049638E"/>
    <w:rsid w:val="00496654"/>
    <w:rsid w:val="00496867"/>
    <w:rsid w:val="0049687D"/>
    <w:rsid w:val="00496AD6"/>
    <w:rsid w:val="00496EFB"/>
    <w:rsid w:val="004970C3"/>
    <w:rsid w:val="00497366"/>
    <w:rsid w:val="00497877"/>
    <w:rsid w:val="004A05A7"/>
    <w:rsid w:val="004A0CDC"/>
    <w:rsid w:val="004A0E12"/>
    <w:rsid w:val="004A153D"/>
    <w:rsid w:val="004A16D0"/>
    <w:rsid w:val="004A1768"/>
    <w:rsid w:val="004A1F24"/>
    <w:rsid w:val="004A21CB"/>
    <w:rsid w:val="004A2577"/>
    <w:rsid w:val="004A2677"/>
    <w:rsid w:val="004A270E"/>
    <w:rsid w:val="004A2BBF"/>
    <w:rsid w:val="004A2C93"/>
    <w:rsid w:val="004A2C9C"/>
    <w:rsid w:val="004A3443"/>
    <w:rsid w:val="004A3558"/>
    <w:rsid w:val="004A3827"/>
    <w:rsid w:val="004A42CB"/>
    <w:rsid w:val="004A4751"/>
    <w:rsid w:val="004A47E7"/>
    <w:rsid w:val="004A4A70"/>
    <w:rsid w:val="004A4AAF"/>
    <w:rsid w:val="004A52F7"/>
    <w:rsid w:val="004A5433"/>
    <w:rsid w:val="004A5A11"/>
    <w:rsid w:val="004A5A5C"/>
    <w:rsid w:val="004A5D09"/>
    <w:rsid w:val="004A5DF6"/>
    <w:rsid w:val="004A606A"/>
    <w:rsid w:val="004A6076"/>
    <w:rsid w:val="004A61FF"/>
    <w:rsid w:val="004A66A5"/>
    <w:rsid w:val="004A6EB4"/>
    <w:rsid w:val="004A703E"/>
    <w:rsid w:val="004A7057"/>
    <w:rsid w:val="004A7458"/>
    <w:rsid w:val="004A79C3"/>
    <w:rsid w:val="004A7B80"/>
    <w:rsid w:val="004A7BF5"/>
    <w:rsid w:val="004A7E0C"/>
    <w:rsid w:val="004A7F92"/>
    <w:rsid w:val="004B008F"/>
    <w:rsid w:val="004B035F"/>
    <w:rsid w:val="004B059B"/>
    <w:rsid w:val="004B0631"/>
    <w:rsid w:val="004B07ED"/>
    <w:rsid w:val="004B0910"/>
    <w:rsid w:val="004B0AD1"/>
    <w:rsid w:val="004B0B83"/>
    <w:rsid w:val="004B0F7F"/>
    <w:rsid w:val="004B104E"/>
    <w:rsid w:val="004B111C"/>
    <w:rsid w:val="004B117D"/>
    <w:rsid w:val="004B1AD8"/>
    <w:rsid w:val="004B2178"/>
    <w:rsid w:val="004B2827"/>
    <w:rsid w:val="004B2A74"/>
    <w:rsid w:val="004B2C4A"/>
    <w:rsid w:val="004B31F3"/>
    <w:rsid w:val="004B337B"/>
    <w:rsid w:val="004B354F"/>
    <w:rsid w:val="004B3557"/>
    <w:rsid w:val="004B3B5B"/>
    <w:rsid w:val="004B416F"/>
    <w:rsid w:val="004B43A2"/>
    <w:rsid w:val="004B45BB"/>
    <w:rsid w:val="004B479F"/>
    <w:rsid w:val="004B4A25"/>
    <w:rsid w:val="004B4EC3"/>
    <w:rsid w:val="004B4FBF"/>
    <w:rsid w:val="004B50CB"/>
    <w:rsid w:val="004B5713"/>
    <w:rsid w:val="004B5E7B"/>
    <w:rsid w:val="004B5FF4"/>
    <w:rsid w:val="004B67EC"/>
    <w:rsid w:val="004B69D5"/>
    <w:rsid w:val="004B6F3C"/>
    <w:rsid w:val="004B7377"/>
    <w:rsid w:val="004B7504"/>
    <w:rsid w:val="004B7762"/>
    <w:rsid w:val="004B7891"/>
    <w:rsid w:val="004B79F0"/>
    <w:rsid w:val="004B7F6C"/>
    <w:rsid w:val="004C03C7"/>
    <w:rsid w:val="004C06AD"/>
    <w:rsid w:val="004C0C2C"/>
    <w:rsid w:val="004C0EA2"/>
    <w:rsid w:val="004C0F27"/>
    <w:rsid w:val="004C1073"/>
    <w:rsid w:val="004C11E5"/>
    <w:rsid w:val="004C12E0"/>
    <w:rsid w:val="004C18EE"/>
    <w:rsid w:val="004C1B90"/>
    <w:rsid w:val="004C1DA7"/>
    <w:rsid w:val="004C2037"/>
    <w:rsid w:val="004C20EB"/>
    <w:rsid w:val="004C2793"/>
    <w:rsid w:val="004C29E8"/>
    <w:rsid w:val="004C2A99"/>
    <w:rsid w:val="004C2CDA"/>
    <w:rsid w:val="004C2CF0"/>
    <w:rsid w:val="004C3B23"/>
    <w:rsid w:val="004C3CF1"/>
    <w:rsid w:val="004C3E42"/>
    <w:rsid w:val="004C42F4"/>
    <w:rsid w:val="004C4576"/>
    <w:rsid w:val="004C4904"/>
    <w:rsid w:val="004C4982"/>
    <w:rsid w:val="004C4BB0"/>
    <w:rsid w:val="004C4CC2"/>
    <w:rsid w:val="004C4ECB"/>
    <w:rsid w:val="004C5020"/>
    <w:rsid w:val="004C5895"/>
    <w:rsid w:val="004C5BFA"/>
    <w:rsid w:val="004C5ED1"/>
    <w:rsid w:val="004C62C2"/>
    <w:rsid w:val="004C62FF"/>
    <w:rsid w:val="004C66F7"/>
    <w:rsid w:val="004C686B"/>
    <w:rsid w:val="004C6964"/>
    <w:rsid w:val="004C6D1C"/>
    <w:rsid w:val="004C6F0D"/>
    <w:rsid w:val="004C7051"/>
    <w:rsid w:val="004C7C80"/>
    <w:rsid w:val="004C7DE5"/>
    <w:rsid w:val="004D020D"/>
    <w:rsid w:val="004D11AB"/>
    <w:rsid w:val="004D17DE"/>
    <w:rsid w:val="004D1CFF"/>
    <w:rsid w:val="004D20CF"/>
    <w:rsid w:val="004D215A"/>
    <w:rsid w:val="004D22E1"/>
    <w:rsid w:val="004D25CC"/>
    <w:rsid w:val="004D2E22"/>
    <w:rsid w:val="004D30B3"/>
    <w:rsid w:val="004D3CA2"/>
    <w:rsid w:val="004D3D66"/>
    <w:rsid w:val="004D3E1D"/>
    <w:rsid w:val="004D40A9"/>
    <w:rsid w:val="004D4355"/>
    <w:rsid w:val="004D467A"/>
    <w:rsid w:val="004D4B30"/>
    <w:rsid w:val="004D50B6"/>
    <w:rsid w:val="004D5105"/>
    <w:rsid w:val="004D54A2"/>
    <w:rsid w:val="004D553C"/>
    <w:rsid w:val="004D5820"/>
    <w:rsid w:val="004D5C13"/>
    <w:rsid w:val="004D5E96"/>
    <w:rsid w:val="004D6119"/>
    <w:rsid w:val="004D6572"/>
    <w:rsid w:val="004D6672"/>
    <w:rsid w:val="004D66FE"/>
    <w:rsid w:val="004D676D"/>
    <w:rsid w:val="004D6887"/>
    <w:rsid w:val="004D6C00"/>
    <w:rsid w:val="004D6D1B"/>
    <w:rsid w:val="004D6D3B"/>
    <w:rsid w:val="004D6D58"/>
    <w:rsid w:val="004D70B7"/>
    <w:rsid w:val="004D71AD"/>
    <w:rsid w:val="004D76EE"/>
    <w:rsid w:val="004D79A3"/>
    <w:rsid w:val="004E0122"/>
    <w:rsid w:val="004E02B6"/>
    <w:rsid w:val="004E04FF"/>
    <w:rsid w:val="004E05CA"/>
    <w:rsid w:val="004E067D"/>
    <w:rsid w:val="004E0802"/>
    <w:rsid w:val="004E089D"/>
    <w:rsid w:val="004E0B42"/>
    <w:rsid w:val="004E0E53"/>
    <w:rsid w:val="004E0FBB"/>
    <w:rsid w:val="004E118B"/>
    <w:rsid w:val="004E1929"/>
    <w:rsid w:val="004E1F92"/>
    <w:rsid w:val="004E212F"/>
    <w:rsid w:val="004E214F"/>
    <w:rsid w:val="004E2320"/>
    <w:rsid w:val="004E24E6"/>
    <w:rsid w:val="004E2BB0"/>
    <w:rsid w:val="004E2BB9"/>
    <w:rsid w:val="004E2DD3"/>
    <w:rsid w:val="004E2F3F"/>
    <w:rsid w:val="004E2FD3"/>
    <w:rsid w:val="004E3124"/>
    <w:rsid w:val="004E327E"/>
    <w:rsid w:val="004E3349"/>
    <w:rsid w:val="004E3B0E"/>
    <w:rsid w:val="004E3C1C"/>
    <w:rsid w:val="004E3D8F"/>
    <w:rsid w:val="004E43A1"/>
    <w:rsid w:val="004E4491"/>
    <w:rsid w:val="004E4A81"/>
    <w:rsid w:val="004E4ADA"/>
    <w:rsid w:val="004E4D5F"/>
    <w:rsid w:val="004E4F7E"/>
    <w:rsid w:val="004E5834"/>
    <w:rsid w:val="004E5F1D"/>
    <w:rsid w:val="004E5F69"/>
    <w:rsid w:val="004E6438"/>
    <w:rsid w:val="004E6540"/>
    <w:rsid w:val="004E6768"/>
    <w:rsid w:val="004E693A"/>
    <w:rsid w:val="004E6A24"/>
    <w:rsid w:val="004E705F"/>
    <w:rsid w:val="004E7160"/>
    <w:rsid w:val="004E7542"/>
    <w:rsid w:val="004E77F1"/>
    <w:rsid w:val="004E7AED"/>
    <w:rsid w:val="004E7FFA"/>
    <w:rsid w:val="004F0243"/>
    <w:rsid w:val="004F0416"/>
    <w:rsid w:val="004F0515"/>
    <w:rsid w:val="004F069C"/>
    <w:rsid w:val="004F07A7"/>
    <w:rsid w:val="004F0A1E"/>
    <w:rsid w:val="004F0C8F"/>
    <w:rsid w:val="004F0D03"/>
    <w:rsid w:val="004F0DFF"/>
    <w:rsid w:val="004F1511"/>
    <w:rsid w:val="004F1514"/>
    <w:rsid w:val="004F1B9A"/>
    <w:rsid w:val="004F1CE6"/>
    <w:rsid w:val="004F1D1C"/>
    <w:rsid w:val="004F1DCE"/>
    <w:rsid w:val="004F1EB3"/>
    <w:rsid w:val="004F211D"/>
    <w:rsid w:val="004F219F"/>
    <w:rsid w:val="004F2767"/>
    <w:rsid w:val="004F287B"/>
    <w:rsid w:val="004F3582"/>
    <w:rsid w:val="004F3B3F"/>
    <w:rsid w:val="004F3E5A"/>
    <w:rsid w:val="004F40F4"/>
    <w:rsid w:val="004F417E"/>
    <w:rsid w:val="004F44E0"/>
    <w:rsid w:val="004F47D9"/>
    <w:rsid w:val="004F4886"/>
    <w:rsid w:val="004F4960"/>
    <w:rsid w:val="004F4BC5"/>
    <w:rsid w:val="004F50FF"/>
    <w:rsid w:val="004F5463"/>
    <w:rsid w:val="004F55EC"/>
    <w:rsid w:val="004F5AA0"/>
    <w:rsid w:val="004F60BF"/>
    <w:rsid w:val="004F6332"/>
    <w:rsid w:val="004F6767"/>
    <w:rsid w:val="004F693F"/>
    <w:rsid w:val="004F6DD0"/>
    <w:rsid w:val="004F75C4"/>
    <w:rsid w:val="004F7705"/>
    <w:rsid w:val="00500075"/>
    <w:rsid w:val="00500203"/>
    <w:rsid w:val="005002B9"/>
    <w:rsid w:val="005005D9"/>
    <w:rsid w:val="00500B56"/>
    <w:rsid w:val="00501161"/>
    <w:rsid w:val="00501536"/>
    <w:rsid w:val="00501CEE"/>
    <w:rsid w:val="00501E46"/>
    <w:rsid w:val="00502356"/>
    <w:rsid w:val="0050261D"/>
    <w:rsid w:val="00502720"/>
    <w:rsid w:val="00502976"/>
    <w:rsid w:val="005029F2"/>
    <w:rsid w:val="00502C94"/>
    <w:rsid w:val="00502E36"/>
    <w:rsid w:val="00502FA1"/>
    <w:rsid w:val="005034DF"/>
    <w:rsid w:val="00503552"/>
    <w:rsid w:val="0050356F"/>
    <w:rsid w:val="005035FF"/>
    <w:rsid w:val="00503C70"/>
    <w:rsid w:val="00503CF9"/>
    <w:rsid w:val="00503F12"/>
    <w:rsid w:val="005045E8"/>
    <w:rsid w:val="005049BE"/>
    <w:rsid w:val="00504C64"/>
    <w:rsid w:val="00504E23"/>
    <w:rsid w:val="00505673"/>
    <w:rsid w:val="00505D10"/>
    <w:rsid w:val="00506537"/>
    <w:rsid w:val="0050689E"/>
    <w:rsid w:val="0050693F"/>
    <w:rsid w:val="0050699D"/>
    <w:rsid w:val="00506A45"/>
    <w:rsid w:val="00506FC6"/>
    <w:rsid w:val="005074A0"/>
    <w:rsid w:val="0050759F"/>
    <w:rsid w:val="00507C79"/>
    <w:rsid w:val="00507E1E"/>
    <w:rsid w:val="005102C3"/>
    <w:rsid w:val="0051033C"/>
    <w:rsid w:val="005107DF"/>
    <w:rsid w:val="00510901"/>
    <w:rsid w:val="00510E42"/>
    <w:rsid w:val="00511095"/>
    <w:rsid w:val="0051120D"/>
    <w:rsid w:val="00511F56"/>
    <w:rsid w:val="00512730"/>
    <w:rsid w:val="00512C1E"/>
    <w:rsid w:val="00512C55"/>
    <w:rsid w:val="00513099"/>
    <w:rsid w:val="00513264"/>
    <w:rsid w:val="00513764"/>
    <w:rsid w:val="0051433F"/>
    <w:rsid w:val="0051498E"/>
    <w:rsid w:val="00514C72"/>
    <w:rsid w:val="00514E31"/>
    <w:rsid w:val="00515374"/>
    <w:rsid w:val="005154F0"/>
    <w:rsid w:val="00515898"/>
    <w:rsid w:val="00515B10"/>
    <w:rsid w:val="00515C20"/>
    <w:rsid w:val="005160D7"/>
    <w:rsid w:val="005162C2"/>
    <w:rsid w:val="00516590"/>
    <w:rsid w:val="0051687E"/>
    <w:rsid w:val="005169D1"/>
    <w:rsid w:val="00516B47"/>
    <w:rsid w:val="0051709A"/>
    <w:rsid w:val="0051754B"/>
    <w:rsid w:val="00517569"/>
    <w:rsid w:val="005176A9"/>
    <w:rsid w:val="00517956"/>
    <w:rsid w:val="0051798B"/>
    <w:rsid w:val="00517D20"/>
    <w:rsid w:val="00517D9B"/>
    <w:rsid w:val="00517E2B"/>
    <w:rsid w:val="0052060A"/>
    <w:rsid w:val="00520C5B"/>
    <w:rsid w:val="00521261"/>
    <w:rsid w:val="0052154B"/>
    <w:rsid w:val="00521ACF"/>
    <w:rsid w:val="00521AEA"/>
    <w:rsid w:val="00521D89"/>
    <w:rsid w:val="00521FD9"/>
    <w:rsid w:val="005221AD"/>
    <w:rsid w:val="00522FFE"/>
    <w:rsid w:val="005231C6"/>
    <w:rsid w:val="005236B4"/>
    <w:rsid w:val="00523C39"/>
    <w:rsid w:val="00523E29"/>
    <w:rsid w:val="00523FA4"/>
    <w:rsid w:val="00524355"/>
    <w:rsid w:val="005245C2"/>
    <w:rsid w:val="005246C5"/>
    <w:rsid w:val="00524968"/>
    <w:rsid w:val="00524F04"/>
    <w:rsid w:val="00524FC3"/>
    <w:rsid w:val="00525562"/>
    <w:rsid w:val="0052578C"/>
    <w:rsid w:val="005257A8"/>
    <w:rsid w:val="005257BA"/>
    <w:rsid w:val="00525953"/>
    <w:rsid w:val="00525978"/>
    <w:rsid w:val="00525B19"/>
    <w:rsid w:val="005260B1"/>
    <w:rsid w:val="00526142"/>
    <w:rsid w:val="00526540"/>
    <w:rsid w:val="00526576"/>
    <w:rsid w:val="00526AE4"/>
    <w:rsid w:val="00526B13"/>
    <w:rsid w:val="00526BA7"/>
    <w:rsid w:val="00526D7B"/>
    <w:rsid w:val="00526EC1"/>
    <w:rsid w:val="0052726C"/>
    <w:rsid w:val="005272BF"/>
    <w:rsid w:val="005279A5"/>
    <w:rsid w:val="005279F2"/>
    <w:rsid w:val="005300F0"/>
    <w:rsid w:val="00530214"/>
    <w:rsid w:val="00530235"/>
    <w:rsid w:val="005304CB"/>
    <w:rsid w:val="00530A34"/>
    <w:rsid w:val="00530D0E"/>
    <w:rsid w:val="00530D1E"/>
    <w:rsid w:val="00530E63"/>
    <w:rsid w:val="005311BD"/>
    <w:rsid w:val="00531612"/>
    <w:rsid w:val="00531B4F"/>
    <w:rsid w:val="00531C9C"/>
    <w:rsid w:val="00532160"/>
    <w:rsid w:val="0053228B"/>
    <w:rsid w:val="005322CB"/>
    <w:rsid w:val="005324E3"/>
    <w:rsid w:val="00532764"/>
    <w:rsid w:val="005328E6"/>
    <w:rsid w:val="00532A1C"/>
    <w:rsid w:val="00532E76"/>
    <w:rsid w:val="005333CA"/>
    <w:rsid w:val="00533415"/>
    <w:rsid w:val="005335FF"/>
    <w:rsid w:val="00533B7D"/>
    <w:rsid w:val="00533BE9"/>
    <w:rsid w:val="00533D74"/>
    <w:rsid w:val="0053408A"/>
    <w:rsid w:val="0053435A"/>
    <w:rsid w:val="00534513"/>
    <w:rsid w:val="00534593"/>
    <w:rsid w:val="005349C5"/>
    <w:rsid w:val="00534D6C"/>
    <w:rsid w:val="00534DE7"/>
    <w:rsid w:val="00535086"/>
    <w:rsid w:val="0053508D"/>
    <w:rsid w:val="005351E5"/>
    <w:rsid w:val="00536242"/>
    <w:rsid w:val="005363FF"/>
    <w:rsid w:val="005365CC"/>
    <w:rsid w:val="00536B0D"/>
    <w:rsid w:val="00536E40"/>
    <w:rsid w:val="00537040"/>
    <w:rsid w:val="00537B60"/>
    <w:rsid w:val="00537CFB"/>
    <w:rsid w:val="00537FD0"/>
    <w:rsid w:val="0054017F"/>
    <w:rsid w:val="005401EC"/>
    <w:rsid w:val="0054053A"/>
    <w:rsid w:val="005409DA"/>
    <w:rsid w:val="00540B2C"/>
    <w:rsid w:val="00541403"/>
    <w:rsid w:val="00542162"/>
    <w:rsid w:val="00542490"/>
    <w:rsid w:val="005426AF"/>
    <w:rsid w:val="00542B74"/>
    <w:rsid w:val="00542BE7"/>
    <w:rsid w:val="00542E9D"/>
    <w:rsid w:val="00542EF8"/>
    <w:rsid w:val="0054333D"/>
    <w:rsid w:val="00543770"/>
    <w:rsid w:val="00544B30"/>
    <w:rsid w:val="00544EFC"/>
    <w:rsid w:val="00545556"/>
    <w:rsid w:val="00545968"/>
    <w:rsid w:val="00545C81"/>
    <w:rsid w:val="00545FB0"/>
    <w:rsid w:val="0054639E"/>
    <w:rsid w:val="0054660C"/>
    <w:rsid w:val="00546F2B"/>
    <w:rsid w:val="00547160"/>
    <w:rsid w:val="00547516"/>
    <w:rsid w:val="00550011"/>
    <w:rsid w:val="00550114"/>
    <w:rsid w:val="005504DB"/>
    <w:rsid w:val="005508E0"/>
    <w:rsid w:val="00550BFF"/>
    <w:rsid w:val="00550EF7"/>
    <w:rsid w:val="00550F4E"/>
    <w:rsid w:val="00551350"/>
    <w:rsid w:val="00551526"/>
    <w:rsid w:val="00551534"/>
    <w:rsid w:val="00551AE9"/>
    <w:rsid w:val="00551F77"/>
    <w:rsid w:val="00552015"/>
    <w:rsid w:val="00552197"/>
    <w:rsid w:val="00552B0C"/>
    <w:rsid w:val="00552B38"/>
    <w:rsid w:val="00552EA5"/>
    <w:rsid w:val="00553302"/>
    <w:rsid w:val="005533CA"/>
    <w:rsid w:val="00553492"/>
    <w:rsid w:val="00553E41"/>
    <w:rsid w:val="00553F87"/>
    <w:rsid w:val="00553FF9"/>
    <w:rsid w:val="0055439A"/>
    <w:rsid w:val="00554672"/>
    <w:rsid w:val="00554BAD"/>
    <w:rsid w:val="00554E43"/>
    <w:rsid w:val="00554FEB"/>
    <w:rsid w:val="00555145"/>
    <w:rsid w:val="005552CB"/>
    <w:rsid w:val="005555C7"/>
    <w:rsid w:val="00555C06"/>
    <w:rsid w:val="005560E9"/>
    <w:rsid w:val="0055632C"/>
    <w:rsid w:val="005563AE"/>
    <w:rsid w:val="0055681C"/>
    <w:rsid w:val="0055688D"/>
    <w:rsid w:val="005569C3"/>
    <w:rsid w:val="00556B5E"/>
    <w:rsid w:val="00557D1E"/>
    <w:rsid w:val="00557F45"/>
    <w:rsid w:val="0056066C"/>
    <w:rsid w:val="00560F32"/>
    <w:rsid w:val="0056128D"/>
    <w:rsid w:val="00561633"/>
    <w:rsid w:val="00561A1F"/>
    <w:rsid w:val="00561BE0"/>
    <w:rsid w:val="00561C3C"/>
    <w:rsid w:val="00561CB4"/>
    <w:rsid w:val="0056207C"/>
    <w:rsid w:val="005621A7"/>
    <w:rsid w:val="00562A56"/>
    <w:rsid w:val="00562BCA"/>
    <w:rsid w:val="00562CB5"/>
    <w:rsid w:val="00562CBA"/>
    <w:rsid w:val="00563203"/>
    <w:rsid w:val="00563632"/>
    <w:rsid w:val="0056401A"/>
    <w:rsid w:val="00564122"/>
    <w:rsid w:val="005644D3"/>
    <w:rsid w:val="00564569"/>
    <w:rsid w:val="0056457E"/>
    <w:rsid w:val="00564692"/>
    <w:rsid w:val="005646AB"/>
    <w:rsid w:val="00564B12"/>
    <w:rsid w:val="00564FE8"/>
    <w:rsid w:val="005650A0"/>
    <w:rsid w:val="00565148"/>
    <w:rsid w:val="0056536C"/>
    <w:rsid w:val="00565798"/>
    <w:rsid w:val="00565828"/>
    <w:rsid w:val="00565A7E"/>
    <w:rsid w:val="00565D55"/>
    <w:rsid w:val="00566538"/>
    <w:rsid w:val="00566D98"/>
    <w:rsid w:val="00566F67"/>
    <w:rsid w:val="00566FBB"/>
    <w:rsid w:val="005678B4"/>
    <w:rsid w:val="00567957"/>
    <w:rsid w:val="00567F3D"/>
    <w:rsid w:val="005700C5"/>
    <w:rsid w:val="005702C6"/>
    <w:rsid w:val="00570486"/>
    <w:rsid w:val="0057048F"/>
    <w:rsid w:val="005707E8"/>
    <w:rsid w:val="00570C76"/>
    <w:rsid w:val="0057106F"/>
    <w:rsid w:val="005710AD"/>
    <w:rsid w:val="00571348"/>
    <w:rsid w:val="00571430"/>
    <w:rsid w:val="00571B4B"/>
    <w:rsid w:val="00571C63"/>
    <w:rsid w:val="005726A7"/>
    <w:rsid w:val="005727AE"/>
    <w:rsid w:val="00572CBF"/>
    <w:rsid w:val="00573374"/>
    <w:rsid w:val="0057356D"/>
    <w:rsid w:val="00573699"/>
    <w:rsid w:val="005736FA"/>
    <w:rsid w:val="00573D17"/>
    <w:rsid w:val="0057453C"/>
    <w:rsid w:val="00574C2F"/>
    <w:rsid w:val="00575073"/>
    <w:rsid w:val="00575873"/>
    <w:rsid w:val="00575C25"/>
    <w:rsid w:val="0057658E"/>
    <w:rsid w:val="00576A17"/>
    <w:rsid w:val="00576E09"/>
    <w:rsid w:val="00576E88"/>
    <w:rsid w:val="00576F04"/>
    <w:rsid w:val="00577059"/>
    <w:rsid w:val="005771F2"/>
    <w:rsid w:val="00577830"/>
    <w:rsid w:val="00577BD0"/>
    <w:rsid w:val="0058023D"/>
    <w:rsid w:val="00580495"/>
    <w:rsid w:val="005807CD"/>
    <w:rsid w:val="005809A0"/>
    <w:rsid w:val="00580F29"/>
    <w:rsid w:val="00581085"/>
    <w:rsid w:val="005817D3"/>
    <w:rsid w:val="005819A7"/>
    <w:rsid w:val="00581A24"/>
    <w:rsid w:val="00582506"/>
    <w:rsid w:val="0058257C"/>
    <w:rsid w:val="00582BE2"/>
    <w:rsid w:val="0058325F"/>
    <w:rsid w:val="005835AA"/>
    <w:rsid w:val="0058368E"/>
    <w:rsid w:val="005837BD"/>
    <w:rsid w:val="00584366"/>
    <w:rsid w:val="00584812"/>
    <w:rsid w:val="0058482A"/>
    <w:rsid w:val="005849D5"/>
    <w:rsid w:val="00584A9B"/>
    <w:rsid w:val="00584AAB"/>
    <w:rsid w:val="00584B18"/>
    <w:rsid w:val="00584CA7"/>
    <w:rsid w:val="00585123"/>
    <w:rsid w:val="005851FC"/>
    <w:rsid w:val="00585365"/>
    <w:rsid w:val="005858AD"/>
    <w:rsid w:val="005858E7"/>
    <w:rsid w:val="00585A50"/>
    <w:rsid w:val="00585D9F"/>
    <w:rsid w:val="00585E6D"/>
    <w:rsid w:val="0058605B"/>
    <w:rsid w:val="005861A0"/>
    <w:rsid w:val="005865B0"/>
    <w:rsid w:val="005866D0"/>
    <w:rsid w:val="005868C4"/>
    <w:rsid w:val="00586A7D"/>
    <w:rsid w:val="0058729B"/>
    <w:rsid w:val="005874D9"/>
    <w:rsid w:val="005875DF"/>
    <w:rsid w:val="005876B6"/>
    <w:rsid w:val="0058788E"/>
    <w:rsid w:val="00587EB4"/>
    <w:rsid w:val="0059031F"/>
    <w:rsid w:val="00590412"/>
    <w:rsid w:val="0059070D"/>
    <w:rsid w:val="00590A91"/>
    <w:rsid w:val="00590FAA"/>
    <w:rsid w:val="00590FF9"/>
    <w:rsid w:val="005916A9"/>
    <w:rsid w:val="005916B9"/>
    <w:rsid w:val="005917D9"/>
    <w:rsid w:val="0059199D"/>
    <w:rsid w:val="00591F5F"/>
    <w:rsid w:val="005920D4"/>
    <w:rsid w:val="0059251B"/>
    <w:rsid w:val="0059273B"/>
    <w:rsid w:val="00592C65"/>
    <w:rsid w:val="00592DF1"/>
    <w:rsid w:val="00592F48"/>
    <w:rsid w:val="0059321F"/>
    <w:rsid w:val="005939B3"/>
    <w:rsid w:val="005942F1"/>
    <w:rsid w:val="00594A8F"/>
    <w:rsid w:val="00595214"/>
    <w:rsid w:val="005952F0"/>
    <w:rsid w:val="005952FF"/>
    <w:rsid w:val="00595324"/>
    <w:rsid w:val="0059578A"/>
    <w:rsid w:val="00595B23"/>
    <w:rsid w:val="00595DAC"/>
    <w:rsid w:val="0059621B"/>
    <w:rsid w:val="00596A34"/>
    <w:rsid w:val="00596B77"/>
    <w:rsid w:val="00596C47"/>
    <w:rsid w:val="00596D74"/>
    <w:rsid w:val="005970C8"/>
    <w:rsid w:val="00597774"/>
    <w:rsid w:val="00597C16"/>
    <w:rsid w:val="00597C29"/>
    <w:rsid w:val="00597F5E"/>
    <w:rsid w:val="005A0284"/>
    <w:rsid w:val="005A02D1"/>
    <w:rsid w:val="005A04CB"/>
    <w:rsid w:val="005A13B8"/>
    <w:rsid w:val="005A1787"/>
    <w:rsid w:val="005A1B23"/>
    <w:rsid w:val="005A1C76"/>
    <w:rsid w:val="005A1DBA"/>
    <w:rsid w:val="005A1E4A"/>
    <w:rsid w:val="005A2778"/>
    <w:rsid w:val="005A2802"/>
    <w:rsid w:val="005A2CF4"/>
    <w:rsid w:val="005A2D93"/>
    <w:rsid w:val="005A2EC4"/>
    <w:rsid w:val="005A36C4"/>
    <w:rsid w:val="005A3AD0"/>
    <w:rsid w:val="005A3FC1"/>
    <w:rsid w:val="005A41F5"/>
    <w:rsid w:val="005A424B"/>
    <w:rsid w:val="005A4417"/>
    <w:rsid w:val="005A4499"/>
    <w:rsid w:val="005A47B7"/>
    <w:rsid w:val="005A4A00"/>
    <w:rsid w:val="005A50D3"/>
    <w:rsid w:val="005A588C"/>
    <w:rsid w:val="005A5F12"/>
    <w:rsid w:val="005A5FFB"/>
    <w:rsid w:val="005A620C"/>
    <w:rsid w:val="005A6720"/>
    <w:rsid w:val="005A7185"/>
    <w:rsid w:val="005A74BF"/>
    <w:rsid w:val="005A7721"/>
    <w:rsid w:val="005A780B"/>
    <w:rsid w:val="005A7C23"/>
    <w:rsid w:val="005A7C9A"/>
    <w:rsid w:val="005A7CB6"/>
    <w:rsid w:val="005B0481"/>
    <w:rsid w:val="005B04CD"/>
    <w:rsid w:val="005B0545"/>
    <w:rsid w:val="005B058F"/>
    <w:rsid w:val="005B08D3"/>
    <w:rsid w:val="005B097F"/>
    <w:rsid w:val="005B1002"/>
    <w:rsid w:val="005B12D3"/>
    <w:rsid w:val="005B14E9"/>
    <w:rsid w:val="005B1614"/>
    <w:rsid w:val="005B19FA"/>
    <w:rsid w:val="005B1BAA"/>
    <w:rsid w:val="005B277F"/>
    <w:rsid w:val="005B3289"/>
    <w:rsid w:val="005B361E"/>
    <w:rsid w:val="005B36B3"/>
    <w:rsid w:val="005B3878"/>
    <w:rsid w:val="005B3973"/>
    <w:rsid w:val="005B397C"/>
    <w:rsid w:val="005B42F2"/>
    <w:rsid w:val="005B4616"/>
    <w:rsid w:val="005B4950"/>
    <w:rsid w:val="005B4C60"/>
    <w:rsid w:val="005B4F82"/>
    <w:rsid w:val="005B5100"/>
    <w:rsid w:val="005B5E55"/>
    <w:rsid w:val="005B6D12"/>
    <w:rsid w:val="005B6E1D"/>
    <w:rsid w:val="005B72E4"/>
    <w:rsid w:val="005B7533"/>
    <w:rsid w:val="005B7828"/>
    <w:rsid w:val="005B7C6D"/>
    <w:rsid w:val="005C052D"/>
    <w:rsid w:val="005C0826"/>
    <w:rsid w:val="005C0894"/>
    <w:rsid w:val="005C0A2F"/>
    <w:rsid w:val="005C0C8A"/>
    <w:rsid w:val="005C0C8D"/>
    <w:rsid w:val="005C0DD5"/>
    <w:rsid w:val="005C19A3"/>
    <w:rsid w:val="005C19E4"/>
    <w:rsid w:val="005C1EBB"/>
    <w:rsid w:val="005C1F6B"/>
    <w:rsid w:val="005C21A5"/>
    <w:rsid w:val="005C220C"/>
    <w:rsid w:val="005C2276"/>
    <w:rsid w:val="005C2658"/>
    <w:rsid w:val="005C2B9B"/>
    <w:rsid w:val="005C3276"/>
    <w:rsid w:val="005C3379"/>
    <w:rsid w:val="005C3E54"/>
    <w:rsid w:val="005C3F4B"/>
    <w:rsid w:val="005C3FB7"/>
    <w:rsid w:val="005C41C6"/>
    <w:rsid w:val="005C43A1"/>
    <w:rsid w:val="005C471D"/>
    <w:rsid w:val="005C4749"/>
    <w:rsid w:val="005C478F"/>
    <w:rsid w:val="005C4D8B"/>
    <w:rsid w:val="005C50B1"/>
    <w:rsid w:val="005C52BA"/>
    <w:rsid w:val="005C5609"/>
    <w:rsid w:val="005C57D7"/>
    <w:rsid w:val="005C5A71"/>
    <w:rsid w:val="005C5DB3"/>
    <w:rsid w:val="005C5ECD"/>
    <w:rsid w:val="005C61CA"/>
    <w:rsid w:val="005C630F"/>
    <w:rsid w:val="005C7059"/>
    <w:rsid w:val="005C7518"/>
    <w:rsid w:val="005C76A4"/>
    <w:rsid w:val="005C79ED"/>
    <w:rsid w:val="005C7D67"/>
    <w:rsid w:val="005C7F76"/>
    <w:rsid w:val="005D0038"/>
    <w:rsid w:val="005D0218"/>
    <w:rsid w:val="005D044D"/>
    <w:rsid w:val="005D07E7"/>
    <w:rsid w:val="005D08B8"/>
    <w:rsid w:val="005D0971"/>
    <w:rsid w:val="005D0A2E"/>
    <w:rsid w:val="005D13B4"/>
    <w:rsid w:val="005D13FC"/>
    <w:rsid w:val="005D193D"/>
    <w:rsid w:val="005D1B80"/>
    <w:rsid w:val="005D1C24"/>
    <w:rsid w:val="005D1DE8"/>
    <w:rsid w:val="005D1F8C"/>
    <w:rsid w:val="005D21F6"/>
    <w:rsid w:val="005D2575"/>
    <w:rsid w:val="005D26DE"/>
    <w:rsid w:val="005D2F35"/>
    <w:rsid w:val="005D37D0"/>
    <w:rsid w:val="005D3A4E"/>
    <w:rsid w:val="005D3DF3"/>
    <w:rsid w:val="005D43D0"/>
    <w:rsid w:val="005D44D7"/>
    <w:rsid w:val="005D47AD"/>
    <w:rsid w:val="005D481B"/>
    <w:rsid w:val="005D488B"/>
    <w:rsid w:val="005D499C"/>
    <w:rsid w:val="005D5108"/>
    <w:rsid w:val="005D53FA"/>
    <w:rsid w:val="005D58B2"/>
    <w:rsid w:val="005D5D63"/>
    <w:rsid w:val="005D5E62"/>
    <w:rsid w:val="005D5FF9"/>
    <w:rsid w:val="005D609C"/>
    <w:rsid w:val="005D63A7"/>
    <w:rsid w:val="005D649E"/>
    <w:rsid w:val="005D67B2"/>
    <w:rsid w:val="005D7140"/>
    <w:rsid w:val="005D775D"/>
    <w:rsid w:val="005D798D"/>
    <w:rsid w:val="005D79D1"/>
    <w:rsid w:val="005D7C2A"/>
    <w:rsid w:val="005D7D84"/>
    <w:rsid w:val="005D7DFA"/>
    <w:rsid w:val="005E0B2C"/>
    <w:rsid w:val="005E0D05"/>
    <w:rsid w:val="005E1183"/>
    <w:rsid w:val="005E1267"/>
    <w:rsid w:val="005E1559"/>
    <w:rsid w:val="005E29A1"/>
    <w:rsid w:val="005E2AA1"/>
    <w:rsid w:val="005E2C96"/>
    <w:rsid w:val="005E2E17"/>
    <w:rsid w:val="005E358F"/>
    <w:rsid w:val="005E3927"/>
    <w:rsid w:val="005E42AF"/>
    <w:rsid w:val="005E4418"/>
    <w:rsid w:val="005E46FC"/>
    <w:rsid w:val="005E48DB"/>
    <w:rsid w:val="005E53A1"/>
    <w:rsid w:val="005E544E"/>
    <w:rsid w:val="005E587B"/>
    <w:rsid w:val="005E599C"/>
    <w:rsid w:val="005E59DC"/>
    <w:rsid w:val="005E5E9A"/>
    <w:rsid w:val="005E63A1"/>
    <w:rsid w:val="005E6BCE"/>
    <w:rsid w:val="005E7271"/>
    <w:rsid w:val="005E7487"/>
    <w:rsid w:val="005E74DA"/>
    <w:rsid w:val="005E74EB"/>
    <w:rsid w:val="005E77BD"/>
    <w:rsid w:val="005E78C1"/>
    <w:rsid w:val="005E7C44"/>
    <w:rsid w:val="005E7CC1"/>
    <w:rsid w:val="005E7F79"/>
    <w:rsid w:val="005F0309"/>
    <w:rsid w:val="005F038F"/>
    <w:rsid w:val="005F0519"/>
    <w:rsid w:val="005F055F"/>
    <w:rsid w:val="005F0791"/>
    <w:rsid w:val="005F11FC"/>
    <w:rsid w:val="005F18E9"/>
    <w:rsid w:val="005F1967"/>
    <w:rsid w:val="005F19EB"/>
    <w:rsid w:val="005F1AE2"/>
    <w:rsid w:val="005F1FDA"/>
    <w:rsid w:val="005F22A4"/>
    <w:rsid w:val="005F270E"/>
    <w:rsid w:val="005F3A0A"/>
    <w:rsid w:val="005F3A60"/>
    <w:rsid w:val="005F3C13"/>
    <w:rsid w:val="005F3D21"/>
    <w:rsid w:val="005F40E7"/>
    <w:rsid w:val="005F42CB"/>
    <w:rsid w:val="005F45F2"/>
    <w:rsid w:val="005F4D4A"/>
    <w:rsid w:val="005F4F17"/>
    <w:rsid w:val="005F52E8"/>
    <w:rsid w:val="005F538C"/>
    <w:rsid w:val="005F5701"/>
    <w:rsid w:val="005F587C"/>
    <w:rsid w:val="005F597C"/>
    <w:rsid w:val="005F5B4D"/>
    <w:rsid w:val="005F5E3D"/>
    <w:rsid w:val="005F63A0"/>
    <w:rsid w:val="005F63D6"/>
    <w:rsid w:val="005F6536"/>
    <w:rsid w:val="005F6C4F"/>
    <w:rsid w:val="005F6DE5"/>
    <w:rsid w:val="005F6EE0"/>
    <w:rsid w:val="005F7694"/>
    <w:rsid w:val="005F7E08"/>
    <w:rsid w:val="006000F2"/>
    <w:rsid w:val="006003A7"/>
    <w:rsid w:val="00600547"/>
    <w:rsid w:val="00600D9C"/>
    <w:rsid w:val="006013EE"/>
    <w:rsid w:val="006015FB"/>
    <w:rsid w:val="0060161F"/>
    <w:rsid w:val="006018C2"/>
    <w:rsid w:val="0060215B"/>
    <w:rsid w:val="006023F9"/>
    <w:rsid w:val="0060240E"/>
    <w:rsid w:val="0060258F"/>
    <w:rsid w:val="0060299D"/>
    <w:rsid w:val="00602AD0"/>
    <w:rsid w:val="00603853"/>
    <w:rsid w:val="006039EC"/>
    <w:rsid w:val="0060425A"/>
    <w:rsid w:val="0060475A"/>
    <w:rsid w:val="00604A8D"/>
    <w:rsid w:val="00604AE8"/>
    <w:rsid w:val="00604B81"/>
    <w:rsid w:val="00604D8F"/>
    <w:rsid w:val="0060509F"/>
    <w:rsid w:val="00605290"/>
    <w:rsid w:val="006053E6"/>
    <w:rsid w:val="0060555F"/>
    <w:rsid w:val="00605BAD"/>
    <w:rsid w:val="00605C34"/>
    <w:rsid w:val="00605CC2"/>
    <w:rsid w:val="00605CC3"/>
    <w:rsid w:val="00605D04"/>
    <w:rsid w:val="006060DB"/>
    <w:rsid w:val="00606572"/>
    <w:rsid w:val="00606987"/>
    <w:rsid w:val="00606F3F"/>
    <w:rsid w:val="00607072"/>
    <w:rsid w:val="00607090"/>
    <w:rsid w:val="006070ED"/>
    <w:rsid w:val="00607234"/>
    <w:rsid w:val="006075B5"/>
    <w:rsid w:val="00607842"/>
    <w:rsid w:val="00607B6B"/>
    <w:rsid w:val="00607F43"/>
    <w:rsid w:val="006103C7"/>
    <w:rsid w:val="0061063F"/>
    <w:rsid w:val="00610681"/>
    <w:rsid w:val="006106C7"/>
    <w:rsid w:val="00610D0F"/>
    <w:rsid w:val="00610EDF"/>
    <w:rsid w:val="00611637"/>
    <w:rsid w:val="00611B8F"/>
    <w:rsid w:val="00611D97"/>
    <w:rsid w:val="00611F1A"/>
    <w:rsid w:val="006122B3"/>
    <w:rsid w:val="006125E2"/>
    <w:rsid w:val="0061296D"/>
    <w:rsid w:val="00612CC1"/>
    <w:rsid w:val="00612D20"/>
    <w:rsid w:val="00612E08"/>
    <w:rsid w:val="00613596"/>
    <w:rsid w:val="006135E5"/>
    <w:rsid w:val="00613D91"/>
    <w:rsid w:val="006141F4"/>
    <w:rsid w:val="006143EB"/>
    <w:rsid w:val="00614D47"/>
    <w:rsid w:val="006153F5"/>
    <w:rsid w:val="006158DE"/>
    <w:rsid w:val="00615920"/>
    <w:rsid w:val="006159AD"/>
    <w:rsid w:val="00615A4E"/>
    <w:rsid w:val="00616136"/>
    <w:rsid w:val="00616337"/>
    <w:rsid w:val="00616CC5"/>
    <w:rsid w:val="00616FC9"/>
    <w:rsid w:val="00617009"/>
    <w:rsid w:val="006171B8"/>
    <w:rsid w:val="0061748E"/>
    <w:rsid w:val="006176F6"/>
    <w:rsid w:val="0061773F"/>
    <w:rsid w:val="00617BF8"/>
    <w:rsid w:val="00617F47"/>
    <w:rsid w:val="00617FDC"/>
    <w:rsid w:val="006204FB"/>
    <w:rsid w:val="00620518"/>
    <w:rsid w:val="006209F0"/>
    <w:rsid w:val="00620A8B"/>
    <w:rsid w:val="00621BC7"/>
    <w:rsid w:val="00621CEC"/>
    <w:rsid w:val="00621F25"/>
    <w:rsid w:val="006223D5"/>
    <w:rsid w:val="006223E4"/>
    <w:rsid w:val="00622530"/>
    <w:rsid w:val="006225CB"/>
    <w:rsid w:val="006227E0"/>
    <w:rsid w:val="00622E79"/>
    <w:rsid w:val="00623119"/>
    <w:rsid w:val="00623434"/>
    <w:rsid w:val="006236E6"/>
    <w:rsid w:val="006237A1"/>
    <w:rsid w:val="00623B1B"/>
    <w:rsid w:val="0062442D"/>
    <w:rsid w:val="00624961"/>
    <w:rsid w:val="00624CC1"/>
    <w:rsid w:val="00624E07"/>
    <w:rsid w:val="00625109"/>
    <w:rsid w:val="00625D32"/>
    <w:rsid w:val="00625EBB"/>
    <w:rsid w:val="006260A8"/>
    <w:rsid w:val="006265C1"/>
    <w:rsid w:val="006268DA"/>
    <w:rsid w:val="00626FAD"/>
    <w:rsid w:val="00627518"/>
    <w:rsid w:val="00627666"/>
    <w:rsid w:val="00627A42"/>
    <w:rsid w:val="00627DB2"/>
    <w:rsid w:val="00630116"/>
    <w:rsid w:val="006302A9"/>
    <w:rsid w:val="0063052B"/>
    <w:rsid w:val="006305E8"/>
    <w:rsid w:val="00630FE4"/>
    <w:rsid w:val="00631197"/>
    <w:rsid w:val="006312C5"/>
    <w:rsid w:val="00631601"/>
    <w:rsid w:val="0063187E"/>
    <w:rsid w:val="006318A4"/>
    <w:rsid w:val="006319CE"/>
    <w:rsid w:val="00631CCE"/>
    <w:rsid w:val="00631EFD"/>
    <w:rsid w:val="00632201"/>
    <w:rsid w:val="006324E8"/>
    <w:rsid w:val="0063262A"/>
    <w:rsid w:val="00632673"/>
    <w:rsid w:val="006327C2"/>
    <w:rsid w:val="006330FF"/>
    <w:rsid w:val="0063325C"/>
    <w:rsid w:val="00633B2D"/>
    <w:rsid w:val="00633D7A"/>
    <w:rsid w:val="00633DCE"/>
    <w:rsid w:val="00633EEC"/>
    <w:rsid w:val="0063403D"/>
    <w:rsid w:val="00634585"/>
    <w:rsid w:val="0063489C"/>
    <w:rsid w:val="00634CA3"/>
    <w:rsid w:val="00634E04"/>
    <w:rsid w:val="00634E20"/>
    <w:rsid w:val="00634FE7"/>
    <w:rsid w:val="006355C4"/>
    <w:rsid w:val="00635905"/>
    <w:rsid w:val="00635D9A"/>
    <w:rsid w:val="006361C4"/>
    <w:rsid w:val="006361E7"/>
    <w:rsid w:val="00636741"/>
    <w:rsid w:val="00636A4D"/>
    <w:rsid w:val="00636F62"/>
    <w:rsid w:val="00637384"/>
    <w:rsid w:val="0063758B"/>
    <w:rsid w:val="006378E6"/>
    <w:rsid w:val="00637B8A"/>
    <w:rsid w:val="00637FCC"/>
    <w:rsid w:val="00640042"/>
    <w:rsid w:val="00640619"/>
    <w:rsid w:val="006408C1"/>
    <w:rsid w:val="00640CE8"/>
    <w:rsid w:val="00640DB2"/>
    <w:rsid w:val="00641490"/>
    <w:rsid w:val="0064158E"/>
    <w:rsid w:val="00641753"/>
    <w:rsid w:val="006422C0"/>
    <w:rsid w:val="006428BB"/>
    <w:rsid w:val="006429D4"/>
    <w:rsid w:val="00642F88"/>
    <w:rsid w:val="006434F3"/>
    <w:rsid w:val="006437E5"/>
    <w:rsid w:val="006439BF"/>
    <w:rsid w:val="00643D08"/>
    <w:rsid w:val="0064446E"/>
    <w:rsid w:val="006444D9"/>
    <w:rsid w:val="006448BD"/>
    <w:rsid w:val="00644A4F"/>
    <w:rsid w:val="00645913"/>
    <w:rsid w:val="00645929"/>
    <w:rsid w:val="00645A41"/>
    <w:rsid w:val="00645D05"/>
    <w:rsid w:val="00645EF6"/>
    <w:rsid w:val="00645F69"/>
    <w:rsid w:val="00646230"/>
    <w:rsid w:val="0064629A"/>
    <w:rsid w:val="0064687C"/>
    <w:rsid w:val="006469E6"/>
    <w:rsid w:val="00646A9D"/>
    <w:rsid w:val="00646BAF"/>
    <w:rsid w:val="00646BC6"/>
    <w:rsid w:val="00646EED"/>
    <w:rsid w:val="00647086"/>
    <w:rsid w:val="00647207"/>
    <w:rsid w:val="0064783E"/>
    <w:rsid w:val="00647B71"/>
    <w:rsid w:val="00647E23"/>
    <w:rsid w:val="0065005A"/>
    <w:rsid w:val="00651841"/>
    <w:rsid w:val="00651972"/>
    <w:rsid w:val="00651CA0"/>
    <w:rsid w:val="00651F91"/>
    <w:rsid w:val="006520F9"/>
    <w:rsid w:val="00652152"/>
    <w:rsid w:val="0065253E"/>
    <w:rsid w:val="00652B56"/>
    <w:rsid w:val="00652EEE"/>
    <w:rsid w:val="00653150"/>
    <w:rsid w:val="0065325D"/>
    <w:rsid w:val="006535A3"/>
    <w:rsid w:val="00653947"/>
    <w:rsid w:val="00653AE7"/>
    <w:rsid w:val="0065464C"/>
    <w:rsid w:val="00654A49"/>
    <w:rsid w:val="00654D81"/>
    <w:rsid w:val="0065504B"/>
    <w:rsid w:val="006554CE"/>
    <w:rsid w:val="0065551F"/>
    <w:rsid w:val="0065573F"/>
    <w:rsid w:val="00655C50"/>
    <w:rsid w:val="00655CD8"/>
    <w:rsid w:val="00655FF1"/>
    <w:rsid w:val="00656140"/>
    <w:rsid w:val="00656D25"/>
    <w:rsid w:val="00656DD5"/>
    <w:rsid w:val="00656F56"/>
    <w:rsid w:val="00657397"/>
    <w:rsid w:val="00657891"/>
    <w:rsid w:val="00657991"/>
    <w:rsid w:val="006579FD"/>
    <w:rsid w:val="00657B56"/>
    <w:rsid w:val="00657B93"/>
    <w:rsid w:val="006604FE"/>
    <w:rsid w:val="006608FE"/>
    <w:rsid w:val="00660CDC"/>
    <w:rsid w:val="00661340"/>
    <w:rsid w:val="0066162D"/>
    <w:rsid w:val="00661659"/>
    <w:rsid w:val="00661802"/>
    <w:rsid w:val="00661948"/>
    <w:rsid w:val="00661E7C"/>
    <w:rsid w:val="006629F4"/>
    <w:rsid w:val="00662B1E"/>
    <w:rsid w:val="00662C99"/>
    <w:rsid w:val="00662F8C"/>
    <w:rsid w:val="00663133"/>
    <w:rsid w:val="00663474"/>
    <w:rsid w:val="00663680"/>
    <w:rsid w:val="00663742"/>
    <w:rsid w:val="00663AF2"/>
    <w:rsid w:val="00663CE1"/>
    <w:rsid w:val="00663F4D"/>
    <w:rsid w:val="00664064"/>
    <w:rsid w:val="0066415C"/>
    <w:rsid w:val="00664257"/>
    <w:rsid w:val="006645DB"/>
    <w:rsid w:val="0066462F"/>
    <w:rsid w:val="0066490B"/>
    <w:rsid w:val="00664B89"/>
    <w:rsid w:val="00664E4D"/>
    <w:rsid w:val="0066508D"/>
    <w:rsid w:val="00665613"/>
    <w:rsid w:val="006656CF"/>
    <w:rsid w:val="0066571C"/>
    <w:rsid w:val="00665819"/>
    <w:rsid w:val="0066588F"/>
    <w:rsid w:val="006659A0"/>
    <w:rsid w:val="00667565"/>
    <w:rsid w:val="006678DB"/>
    <w:rsid w:val="00667C58"/>
    <w:rsid w:val="00667DC8"/>
    <w:rsid w:val="00670B86"/>
    <w:rsid w:val="00671235"/>
    <w:rsid w:val="006713E6"/>
    <w:rsid w:val="006714BE"/>
    <w:rsid w:val="0067189F"/>
    <w:rsid w:val="00671B34"/>
    <w:rsid w:val="006727F5"/>
    <w:rsid w:val="00672A2B"/>
    <w:rsid w:val="006733C7"/>
    <w:rsid w:val="006737B1"/>
    <w:rsid w:val="00673EE6"/>
    <w:rsid w:val="0067415F"/>
    <w:rsid w:val="0067429D"/>
    <w:rsid w:val="00674A09"/>
    <w:rsid w:val="00674EE0"/>
    <w:rsid w:val="0067547A"/>
    <w:rsid w:val="006757A4"/>
    <w:rsid w:val="0067589B"/>
    <w:rsid w:val="0067605E"/>
    <w:rsid w:val="00676AB6"/>
    <w:rsid w:val="00676EB1"/>
    <w:rsid w:val="00677107"/>
    <w:rsid w:val="0067736E"/>
    <w:rsid w:val="006773CC"/>
    <w:rsid w:val="0067795A"/>
    <w:rsid w:val="0067797C"/>
    <w:rsid w:val="006801BF"/>
    <w:rsid w:val="00680472"/>
    <w:rsid w:val="0068075C"/>
    <w:rsid w:val="00680FB6"/>
    <w:rsid w:val="006810B3"/>
    <w:rsid w:val="00681BD1"/>
    <w:rsid w:val="0068223C"/>
    <w:rsid w:val="00682377"/>
    <w:rsid w:val="006823CC"/>
    <w:rsid w:val="006827E4"/>
    <w:rsid w:val="00682854"/>
    <w:rsid w:val="00682C0B"/>
    <w:rsid w:val="0068340C"/>
    <w:rsid w:val="00683AAE"/>
    <w:rsid w:val="00683DE0"/>
    <w:rsid w:val="006846B0"/>
    <w:rsid w:val="00684966"/>
    <w:rsid w:val="00684C77"/>
    <w:rsid w:val="00684DFA"/>
    <w:rsid w:val="00684EE0"/>
    <w:rsid w:val="00685438"/>
    <w:rsid w:val="006856B4"/>
    <w:rsid w:val="00685810"/>
    <w:rsid w:val="0068599A"/>
    <w:rsid w:val="00685A12"/>
    <w:rsid w:val="006866EF"/>
    <w:rsid w:val="00686F01"/>
    <w:rsid w:val="00687CB2"/>
    <w:rsid w:val="00687F31"/>
    <w:rsid w:val="0069005B"/>
    <w:rsid w:val="00690565"/>
    <w:rsid w:val="0069064D"/>
    <w:rsid w:val="00690FE2"/>
    <w:rsid w:val="00691811"/>
    <w:rsid w:val="006919BC"/>
    <w:rsid w:val="00691FC3"/>
    <w:rsid w:val="006921AD"/>
    <w:rsid w:val="006923AD"/>
    <w:rsid w:val="006923C5"/>
    <w:rsid w:val="006926B5"/>
    <w:rsid w:val="00692C97"/>
    <w:rsid w:val="00692CFE"/>
    <w:rsid w:val="00693FB5"/>
    <w:rsid w:val="0069421A"/>
    <w:rsid w:val="006942D0"/>
    <w:rsid w:val="006944C5"/>
    <w:rsid w:val="006948F1"/>
    <w:rsid w:val="00694B99"/>
    <w:rsid w:val="00694E68"/>
    <w:rsid w:val="00694E88"/>
    <w:rsid w:val="006950E7"/>
    <w:rsid w:val="0069550A"/>
    <w:rsid w:val="0069554D"/>
    <w:rsid w:val="006955E8"/>
    <w:rsid w:val="00695994"/>
    <w:rsid w:val="00695A2B"/>
    <w:rsid w:val="0069637C"/>
    <w:rsid w:val="006965DA"/>
    <w:rsid w:val="00696B5F"/>
    <w:rsid w:val="00696F1E"/>
    <w:rsid w:val="00697101"/>
    <w:rsid w:val="006975F3"/>
    <w:rsid w:val="00697629"/>
    <w:rsid w:val="00697742"/>
    <w:rsid w:val="006979FF"/>
    <w:rsid w:val="00697F63"/>
    <w:rsid w:val="006A0583"/>
    <w:rsid w:val="006A063A"/>
    <w:rsid w:val="006A0BB3"/>
    <w:rsid w:val="006A0E7C"/>
    <w:rsid w:val="006A0EE4"/>
    <w:rsid w:val="006A0FA8"/>
    <w:rsid w:val="006A12D0"/>
    <w:rsid w:val="006A134B"/>
    <w:rsid w:val="006A1636"/>
    <w:rsid w:val="006A1692"/>
    <w:rsid w:val="006A185B"/>
    <w:rsid w:val="006A1FE8"/>
    <w:rsid w:val="006A3285"/>
    <w:rsid w:val="006A39AA"/>
    <w:rsid w:val="006A3F29"/>
    <w:rsid w:val="006A4413"/>
    <w:rsid w:val="006A4665"/>
    <w:rsid w:val="006A4750"/>
    <w:rsid w:val="006A4BA9"/>
    <w:rsid w:val="006A4C3A"/>
    <w:rsid w:val="006A4C66"/>
    <w:rsid w:val="006A5058"/>
    <w:rsid w:val="006A51CE"/>
    <w:rsid w:val="006A53EE"/>
    <w:rsid w:val="006A565C"/>
    <w:rsid w:val="006A58BD"/>
    <w:rsid w:val="006A5B65"/>
    <w:rsid w:val="006A5D27"/>
    <w:rsid w:val="006A5D41"/>
    <w:rsid w:val="006A5FBE"/>
    <w:rsid w:val="006A6463"/>
    <w:rsid w:val="006A6A9D"/>
    <w:rsid w:val="006A70A1"/>
    <w:rsid w:val="006A71CA"/>
    <w:rsid w:val="006A73B9"/>
    <w:rsid w:val="006A7527"/>
    <w:rsid w:val="006A786F"/>
    <w:rsid w:val="006B02FE"/>
    <w:rsid w:val="006B15F5"/>
    <w:rsid w:val="006B17B5"/>
    <w:rsid w:val="006B19E2"/>
    <w:rsid w:val="006B1C45"/>
    <w:rsid w:val="006B1CF8"/>
    <w:rsid w:val="006B1E06"/>
    <w:rsid w:val="006B24C7"/>
    <w:rsid w:val="006B257B"/>
    <w:rsid w:val="006B26A2"/>
    <w:rsid w:val="006B3218"/>
    <w:rsid w:val="006B416F"/>
    <w:rsid w:val="006B438F"/>
    <w:rsid w:val="006B4473"/>
    <w:rsid w:val="006B4583"/>
    <w:rsid w:val="006B4F32"/>
    <w:rsid w:val="006B5197"/>
    <w:rsid w:val="006B5A51"/>
    <w:rsid w:val="006B6065"/>
    <w:rsid w:val="006B606B"/>
    <w:rsid w:val="006B6237"/>
    <w:rsid w:val="006B67D4"/>
    <w:rsid w:val="006B68F5"/>
    <w:rsid w:val="006B6F79"/>
    <w:rsid w:val="006B7084"/>
    <w:rsid w:val="006B74A4"/>
    <w:rsid w:val="006B7570"/>
    <w:rsid w:val="006B75ED"/>
    <w:rsid w:val="006B7781"/>
    <w:rsid w:val="006B7BCF"/>
    <w:rsid w:val="006B7CFA"/>
    <w:rsid w:val="006C0A6F"/>
    <w:rsid w:val="006C0CEA"/>
    <w:rsid w:val="006C10E8"/>
    <w:rsid w:val="006C1B25"/>
    <w:rsid w:val="006C1B2C"/>
    <w:rsid w:val="006C20AA"/>
    <w:rsid w:val="006C21C2"/>
    <w:rsid w:val="006C284A"/>
    <w:rsid w:val="006C2AB7"/>
    <w:rsid w:val="006C2AFF"/>
    <w:rsid w:val="006C2B5B"/>
    <w:rsid w:val="006C2CE3"/>
    <w:rsid w:val="006C2E2C"/>
    <w:rsid w:val="006C2EF4"/>
    <w:rsid w:val="006C3640"/>
    <w:rsid w:val="006C3AA9"/>
    <w:rsid w:val="006C40D2"/>
    <w:rsid w:val="006C457A"/>
    <w:rsid w:val="006C4C53"/>
    <w:rsid w:val="006C55E1"/>
    <w:rsid w:val="006C56F4"/>
    <w:rsid w:val="006C5781"/>
    <w:rsid w:val="006C5790"/>
    <w:rsid w:val="006C5BD8"/>
    <w:rsid w:val="006C5C88"/>
    <w:rsid w:val="006C5D8C"/>
    <w:rsid w:val="006C61F1"/>
    <w:rsid w:val="006C6636"/>
    <w:rsid w:val="006C66D3"/>
    <w:rsid w:val="006C69A9"/>
    <w:rsid w:val="006C701B"/>
    <w:rsid w:val="006C726A"/>
    <w:rsid w:val="006C75F3"/>
    <w:rsid w:val="006C7BB7"/>
    <w:rsid w:val="006C7FC8"/>
    <w:rsid w:val="006D063B"/>
    <w:rsid w:val="006D07E1"/>
    <w:rsid w:val="006D0839"/>
    <w:rsid w:val="006D09FB"/>
    <w:rsid w:val="006D0A88"/>
    <w:rsid w:val="006D1249"/>
    <w:rsid w:val="006D1339"/>
    <w:rsid w:val="006D14DB"/>
    <w:rsid w:val="006D162E"/>
    <w:rsid w:val="006D18BD"/>
    <w:rsid w:val="006D1A43"/>
    <w:rsid w:val="006D1A44"/>
    <w:rsid w:val="006D1A7A"/>
    <w:rsid w:val="006D1F00"/>
    <w:rsid w:val="006D2178"/>
    <w:rsid w:val="006D23D0"/>
    <w:rsid w:val="006D2D13"/>
    <w:rsid w:val="006D2E78"/>
    <w:rsid w:val="006D36ED"/>
    <w:rsid w:val="006D3D49"/>
    <w:rsid w:val="006D400B"/>
    <w:rsid w:val="006D4AC8"/>
    <w:rsid w:val="006D4CB7"/>
    <w:rsid w:val="006D4CC7"/>
    <w:rsid w:val="006D4D47"/>
    <w:rsid w:val="006D4EB8"/>
    <w:rsid w:val="006D54A4"/>
    <w:rsid w:val="006D54C3"/>
    <w:rsid w:val="006D599F"/>
    <w:rsid w:val="006D6613"/>
    <w:rsid w:val="006D6C6F"/>
    <w:rsid w:val="006D71E8"/>
    <w:rsid w:val="006D7671"/>
    <w:rsid w:val="006D7A1B"/>
    <w:rsid w:val="006D7CAC"/>
    <w:rsid w:val="006E0838"/>
    <w:rsid w:val="006E08C9"/>
    <w:rsid w:val="006E2691"/>
    <w:rsid w:val="006E28D7"/>
    <w:rsid w:val="006E2BB9"/>
    <w:rsid w:val="006E2C2E"/>
    <w:rsid w:val="006E35A3"/>
    <w:rsid w:val="006E365A"/>
    <w:rsid w:val="006E3BD3"/>
    <w:rsid w:val="006E3DD1"/>
    <w:rsid w:val="006E407D"/>
    <w:rsid w:val="006E458C"/>
    <w:rsid w:val="006E46FC"/>
    <w:rsid w:val="006E49FE"/>
    <w:rsid w:val="006E4A4B"/>
    <w:rsid w:val="006E5382"/>
    <w:rsid w:val="006E5386"/>
    <w:rsid w:val="006E543B"/>
    <w:rsid w:val="006E5B9D"/>
    <w:rsid w:val="006E5F82"/>
    <w:rsid w:val="006E667A"/>
    <w:rsid w:val="006E6A12"/>
    <w:rsid w:val="006E6B1D"/>
    <w:rsid w:val="006E725C"/>
    <w:rsid w:val="006E7470"/>
    <w:rsid w:val="006E763E"/>
    <w:rsid w:val="006E7B14"/>
    <w:rsid w:val="006E7B9F"/>
    <w:rsid w:val="006E7D22"/>
    <w:rsid w:val="006E7E2F"/>
    <w:rsid w:val="006F0243"/>
    <w:rsid w:val="006F161F"/>
    <w:rsid w:val="006F17C3"/>
    <w:rsid w:val="006F1B95"/>
    <w:rsid w:val="006F1F5C"/>
    <w:rsid w:val="006F219A"/>
    <w:rsid w:val="006F24EF"/>
    <w:rsid w:val="006F2768"/>
    <w:rsid w:val="006F286B"/>
    <w:rsid w:val="006F29B7"/>
    <w:rsid w:val="006F2F25"/>
    <w:rsid w:val="006F2F94"/>
    <w:rsid w:val="006F2FDB"/>
    <w:rsid w:val="006F30A8"/>
    <w:rsid w:val="006F3327"/>
    <w:rsid w:val="006F34EB"/>
    <w:rsid w:val="006F37F4"/>
    <w:rsid w:val="006F3864"/>
    <w:rsid w:val="006F3EEB"/>
    <w:rsid w:val="006F40F5"/>
    <w:rsid w:val="006F437F"/>
    <w:rsid w:val="006F4397"/>
    <w:rsid w:val="006F4580"/>
    <w:rsid w:val="006F491F"/>
    <w:rsid w:val="006F4D8E"/>
    <w:rsid w:val="006F5023"/>
    <w:rsid w:val="006F5350"/>
    <w:rsid w:val="006F53FD"/>
    <w:rsid w:val="006F5995"/>
    <w:rsid w:val="006F599A"/>
    <w:rsid w:val="006F5BFA"/>
    <w:rsid w:val="006F5C8E"/>
    <w:rsid w:val="006F5D37"/>
    <w:rsid w:val="006F6656"/>
    <w:rsid w:val="006F6A8A"/>
    <w:rsid w:val="006F6D48"/>
    <w:rsid w:val="006F7588"/>
    <w:rsid w:val="006F7D97"/>
    <w:rsid w:val="006F7F72"/>
    <w:rsid w:val="0070005A"/>
    <w:rsid w:val="00700205"/>
    <w:rsid w:val="0070020E"/>
    <w:rsid w:val="007004A6"/>
    <w:rsid w:val="00700710"/>
    <w:rsid w:val="00701329"/>
    <w:rsid w:val="0070172F"/>
    <w:rsid w:val="00701879"/>
    <w:rsid w:val="00701B54"/>
    <w:rsid w:val="00702284"/>
    <w:rsid w:val="00702A98"/>
    <w:rsid w:val="00702D99"/>
    <w:rsid w:val="00702E8C"/>
    <w:rsid w:val="00702FD8"/>
    <w:rsid w:val="007038CB"/>
    <w:rsid w:val="00703952"/>
    <w:rsid w:val="007039D6"/>
    <w:rsid w:val="007039F4"/>
    <w:rsid w:val="007040E2"/>
    <w:rsid w:val="00704D09"/>
    <w:rsid w:val="00704D0F"/>
    <w:rsid w:val="00705DC1"/>
    <w:rsid w:val="0070616B"/>
    <w:rsid w:val="0070650F"/>
    <w:rsid w:val="0070661A"/>
    <w:rsid w:val="00706774"/>
    <w:rsid w:val="00706974"/>
    <w:rsid w:val="0070776D"/>
    <w:rsid w:val="0070787F"/>
    <w:rsid w:val="00707A6D"/>
    <w:rsid w:val="00710087"/>
    <w:rsid w:val="0071014E"/>
    <w:rsid w:val="007101AF"/>
    <w:rsid w:val="00710347"/>
    <w:rsid w:val="007104D9"/>
    <w:rsid w:val="00710520"/>
    <w:rsid w:val="00710BC0"/>
    <w:rsid w:val="00710E5F"/>
    <w:rsid w:val="00710E9E"/>
    <w:rsid w:val="00710F2A"/>
    <w:rsid w:val="0071152B"/>
    <w:rsid w:val="0071161B"/>
    <w:rsid w:val="007116B9"/>
    <w:rsid w:val="0071174D"/>
    <w:rsid w:val="00712286"/>
    <w:rsid w:val="00712404"/>
    <w:rsid w:val="00712607"/>
    <w:rsid w:val="007128A1"/>
    <w:rsid w:val="0071305F"/>
    <w:rsid w:val="00713226"/>
    <w:rsid w:val="0071336D"/>
    <w:rsid w:val="007133A3"/>
    <w:rsid w:val="0071359D"/>
    <w:rsid w:val="00713646"/>
    <w:rsid w:val="007145AF"/>
    <w:rsid w:val="007147AC"/>
    <w:rsid w:val="0071486E"/>
    <w:rsid w:val="00714B0C"/>
    <w:rsid w:val="00714C29"/>
    <w:rsid w:val="00714F4D"/>
    <w:rsid w:val="0071529E"/>
    <w:rsid w:val="007157D4"/>
    <w:rsid w:val="00715B38"/>
    <w:rsid w:val="00715DB3"/>
    <w:rsid w:val="00716356"/>
    <w:rsid w:val="007163E5"/>
    <w:rsid w:val="007165D9"/>
    <w:rsid w:val="007166E1"/>
    <w:rsid w:val="00716AC4"/>
    <w:rsid w:val="00717006"/>
    <w:rsid w:val="00717193"/>
    <w:rsid w:val="0071766B"/>
    <w:rsid w:val="00717C36"/>
    <w:rsid w:val="00720C14"/>
    <w:rsid w:val="00720E2C"/>
    <w:rsid w:val="0072118C"/>
    <w:rsid w:val="00721485"/>
    <w:rsid w:val="00721A78"/>
    <w:rsid w:val="00721CE7"/>
    <w:rsid w:val="007220C1"/>
    <w:rsid w:val="0072248C"/>
    <w:rsid w:val="00722748"/>
    <w:rsid w:val="00722836"/>
    <w:rsid w:val="00722C3F"/>
    <w:rsid w:val="00723696"/>
    <w:rsid w:val="007236DB"/>
    <w:rsid w:val="00723E6A"/>
    <w:rsid w:val="007245BB"/>
    <w:rsid w:val="00724763"/>
    <w:rsid w:val="00724839"/>
    <w:rsid w:val="00725032"/>
    <w:rsid w:val="00725581"/>
    <w:rsid w:val="0072561A"/>
    <w:rsid w:val="00725681"/>
    <w:rsid w:val="007256E1"/>
    <w:rsid w:val="00725B75"/>
    <w:rsid w:val="00725C6B"/>
    <w:rsid w:val="00726083"/>
    <w:rsid w:val="0072609B"/>
    <w:rsid w:val="007264DE"/>
    <w:rsid w:val="00726917"/>
    <w:rsid w:val="0072698F"/>
    <w:rsid w:val="007269A0"/>
    <w:rsid w:val="00726B56"/>
    <w:rsid w:val="00726DDF"/>
    <w:rsid w:val="00726E33"/>
    <w:rsid w:val="007272EA"/>
    <w:rsid w:val="007278BE"/>
    <w:rsid w:val="00727C6C"/>
    <w:rsid w:val="00727D87"/>
    <w:rsid w:val="00727E23"/>
    <w:rsid w:val="00727FC8"/>
    <w:rsid w:val="00730070"/>
    <w:rsid w:val="00730422"/>
    <w:rsid w:val="0073059C"/>
    <w:rsid w:val="00730A09"/>
    <w:rsid w:val="0073103A"/>
    <w:rsid w:val="0073133C"/>
    <w:rsid w:val="007318DD"/>
    <w:rsid w:val="00731C03"/>
    <w:rsid w:val="0073237B"/>
    <w:rsid w:val="0073307E"/>
    <w:rsid w:val="007333D7"/>
    <w:rsid w:val="0073386A"/>
    <w:rsid w:val="00733C4F"/>
    <w:rsid w:val="0073442C"/>
    <w:rsid w:val="0073485D"/>
    <w:rsid w:val="007349CB"/>
    <w:rsid w:val="00734C51"/>
    <w:rsid w:val="00735128"/>
    <w:rsid w:val="007351C8"/>
    <w:rsid w:val="007352AE"/>
    <w:rsid w:val="00735423"/>
    <w:rsid w:val="0073568B"/>
    <w:rsid w:val="007357D0"/>
    <w:rsid w:val="00735F52"/>
    <w:rsid w:val="0073619D"/>
    <w:rsid w:val="00736245"/>
    <w:rsid w:val="007368BA"/>
    <w:rsid w:val="007369A8"/>
    <w:rsid w:val="00737346"/>
    <w:rsid w:val="00737D02"/>
    <w:rsid w:val="00740153"/>
    <w:rsid w:val="00740335"/>
    <w:rsid w:val="007406B8"/>
    <w:rsid w:val="007406BC"/>
    <w:rsid w:val="00740A8A"/>
    <w:rsid w:val="00740EF2"/>
    <w:rsid w:val="007424B0"/>
    <w:rsid w:val="0074291F"/>
    <w:rsid w:val="00742CA4"/>
    <w:rsid w:val="00742CB5"/>
    <w:rsid w:val="00742D4E"/>
    <w:rsid w:val="0074307A"/>
    <w:rsid w:val="00743168"/>
    <w:rsid w:val="00743499"/>
    <w:rsid w:val="007437EC"/>
    <w:rsid w:val="00743B67"/>
    <w:rsid w:val="00743D03"/>
    <w:rsid w:val="0074406E"/>
    <w:rsid w:val="0074459D"/>
    <w:rsid w:val="0074473F"/>
    <w:rsid w:val="00744B73"/>
    <w:rsid w:val="00744FC5"/>
    <w:rsid w:val="007453AB"/>
    <w:rsid w:val="00745604"/>
    <w:rsid w:val="00745647"/>
    <w:rsid w:val="007459A9"/>
    <w:rsid w:val="00746080"/>
    <w:rsid w:val="00746129"/>
    <w:rsid w:val="00746220"/>
    <w:rsid w:val="0074627F"/>
    <w:rsid w:val="00746C34"/>
    <w:rsid w:val="00746CB9"/>
    <w:rsid w:val="00746DBB"/>
    <w:rsid w:val="00746F85"/>
    <w:rsid w:val="00747488"/>
    <w:rsid w:val="00747947"/>
    <w:rsid w:val="00747AD3"/>
    <w:rsid w:val="00747B2E"/>
    <w:rsid w:val="00747EF6"/>
    <w:rsid w:val="00750390"/>
    <w:rsid w:val="00750A38"/>
    <w:rsid w:val="00750EC1"/>
    <w:rsid w:val="007513B5"/>
    <w:rsid w:val="00751655"/>
    <w:rsid w:val="00751828"/>
    <w:rsid w:val="00751EAF"/>
    <w:rsid w:val="00751F5B"/>
    <w:rsid w:val="007521DD"/>
    <w:rsid w:val="0075311D"/>
    <w:rsid w:val="00753C57"/>
    <w:rsid w:val="007543C7"/>
    <w:rsid w:val="0075447C"/>
    <w:rsid w:val="0075448C"/>
    <w:rsid w:val="00754686"/>
    <w:rsid w:val="00754787"/>
    <w:rsid w:val="00754913"/>
    <w:rsid w:val="007550CB"/>
    <w:rsid w:val="007556C0"/>
    <w:rsid w:val="00755BB7"/>
    <w:rsid w:val="00755D8D"/>
    <w:rsid w:val="007560B7"/>
    <w:rsid w:val="00756185"/>
    <w:rsid w:val="0075672E"/>
    <w:rsid w:val="00756E25"/>
    <w:rsid w:val="00756ED7"/>
    <w:rsid w:val="00757657"/>
    <w:rsid w:val="00757C59"/>
    <w:rsid w:val="00757D56"/>
    <w:rsid w:val="00757FF1"/>
    <w:rsid w:val="00760459"/>
    <w:rsid w:val="007606EA"/>
    <w:rsid w:val="007607B2"/>
    <w:rsid w:val="00760CCB"/>
    <w:rsid w:val="007610F7"/>
    <w:rsid w:val="00761205"/>
    <w:rsid w:val="0076146E"/>
    <w:rsid w:val="0076182B"/>
    <w:rsid w:val="00761F44"/>
    <w:rsid w:val="007623CF"/>
    <w:rsid w:val="007626A6"/>
    <w:rsid w:val="00762D60"/>
    <w:rsid w:val="007630DD"/>
    <w:rsid w:val="00763186"/>
    <w:rsid w:val="007632E9"/>
    <w:rsid w:val="007635F7"/>
    <w:rsid w:val="00763ABA"/>
    <w:rsid w:val="00763D51"/>
    <w:rsid w:val="007644E8"/>
    <w:rsid w:val="00764696"/>
    <w:rsid w:val="00765A29"/>
    <w:rsid w:val="00765B2A"/>
    <w:rsid w:val="00766239"/>
    <w:rsid w:val="00766907"/>
    <w:rsid w:val="00766E1A"/>
    <w:rsid w:val="00766EB7"/>
    <w:rsid w:val="00767280"/>
    <w:rsid w:val="007677F9"/>
    <w:rsid w:val="0076791A"/>
    <w:rsid w:val="00767CCF"/>
    <w:rsid w:val="007702FB"/>
    <w:rsid w:val="007703BB"/>
    <w:rsid w:val="00770454"/>
    <w:rsid w:val="00770582"/>
    <w:rsid w:val="0077067A"/>
    <w:rsid w:val="00770799"/>
    <w:rsid w:val="00770993"/>
    <w:rsid w:val="00770CBE"/>
    <w:rsid w:val="00770FEB"/>
    <w:rsid w:val="007710FD"/>
    <w:rsid w:val="0077129D"/>
    <w:rsid w:val="007718DF"/>
    <w:rsid w:val="00771B50"/>
    <w:rsid w:val="0077200E"/>
    <w:rsid w:val="007721EC"/>
    <w:rsid w:val="007724A9"/>
    <w:rsid w:val="0077291D"/>
    <w:rsid w:val="00772B22"/>
    <w:rsid w:val="00772D0A"/>
    <w:rsid w:val="007730A1"/>
    <w:rsid w:val="00773539"/>
    <w:rsid w:val="00773C73"/>
    <w:rsid w:val="00773D37"/>
    <w:rsid w:val="00773EE7"/>
    <w:rsid w:val="007742E4"/>
    <w:rsid w:val="007743E1"/>
    <w:rsid w:val="0077446C"/>
    <w:rsid w:val="0077456C"/>
    <w:rsid w:val="0077478B"/>
    <w:rsid w:val="007748F7"/>
    <w:rsid w:val="00774A78"/>
    <w:rsid w:val="00774C42"/>
    <w:rsid w:val="0077513A"/>
    <w:rsid w:val="00775558"/>
    <w:rsid w:val="007756EF"/>
    <w:rsid w:val="00775C4C"/>
    <w:rsid w:val="007765D2"/>
    <w:rsid w:val="00776AD7"/>
    <w:rsid w:val="00776C1C"/>
    <w:rsid w:val="00776FDB"/>
    <w:rsid w:val="00777014"/>
    <w:rsid w:val="00777065"/>
    <w:rsid w:val="007777CC"/>
    <w:rsid w:val="00777C21"/>
    <w:rsid w:val="00777E2D"/>
    <w:rsid w:val="007802C7"/>
    <w:rsid w:val="00780376"/>
    <w:rsid w:val="007813CA"/>
    <w:rsid w:val="00781848"/>
    <w:rsid w:val="00781EC1"/>
    <w:rsid w:val="0078214B"/>
    <w:rsid w:val="007831EA"/>
    <w:rsid w:val="00783782"/>
    <w:rsid w:val="007837B4"/>
    <w:rsid w:val="007838AC"/>
    <w:rsid w:val="0078397E"/>
    <w:rsid w:val="007839D6"/>
    <w:rsid w:val="00783EAE"/>
    <w:rsid w:val="00783FAC"/>
    <w:rsid w:val="00784331"/>
    <w:rsid w:val="00784764"/>
    <w:rsid w:val="007847DB"/>
    <w:rsid w:val="007849FA"/>
    <w:rsid w:val="00785390"/>
    <w:rsid w:val="00785415"/>
    <w:rsid w:val="00785814"/>
    <w:rsid w:val="00785985"/>
    <w:rsid w:val="00785A84"/>
    <w:rsid w:val="00786B32"/>
    <w:rsid w:val="00787199"/>
    <w:rsid w:val="007871F9"/>
    <w:rsid w:val="007873BE"/>
    <w:rsid w:val="00787448"/>
    <w:rsid w:val="00787754"/>
    <w:rsid w:val="00787CA3"/>
    <w:rsid w:val="00787E27"/>
    <w:rsid w:val="007902B0"/>
    <w:rsid w:val="00790347"/>
    <w:rsid w:val="00790362"/>
    <w:rsid w:val="00790427"/>
    <w:rsid w:val="00790577"/>
    <w:rsid w:val="0079068E"/>
    <w:rsid w:val="007906C9"/>
    <w:rsid w:val="00790727"/>
    <w:rsid w:val="00790C75"/>
    <w:rsid w:val="007914B5"/>
    <w:rsid w:val="00791823"/>
    <w:rsid w:val="007920EA"/>
    <w:rsid w:val="00792470"/>
    <w:rsid w:val="00792894"/>
    <w:rsid w:val="00792B08"/>
    <w:rsid w:val="007933E9"/>
    <w:rsid w:val="007933F6"/>
    <w:rsid w:val="007935F0"/>
    <w:rsid w:val="00793BFB"/>
    <w:rsid w:val="00793D57"/>
    <w:rsid w:val="007940A8"/>
    <w:rsid w:val="0079494D"/>
    <w:rsid w:val="007949E6"/>
    <w:rsid w:val="00794BC4"/>
    <w:rsid w:val="00794E66"/>
    <w:rsid w:val="00794F63"/>
    <w:rsid w:val="00795055"/>
    <w:rsid w:val="00795619"/>
    <w:rsid w:val="00795765"/>
    <w:rsid w:val="00795C75"/>
    <w:rsid w:val="00795E45"/>
    <w:rsid w:val="0079612F"/>
    <w:rsid w:val="00796153"/>
    <w:rsid w:val="007967D0"/>
    <w:rsid w:val="0079689C"/>
    <w:rsid w:val="00796A50"/>
    <w:rsid w:val="00796D48"/>
    <w:rsid w:val="00796E8B"/>
    <w:rsid w:val="00797349"/>
    <w:rsid w:val="00797490"/>
    <w:rsid w:val="0079768A"/>
    <w:rsid w:val="00797A06"/>
    <w:rsid w:val="00797AC3"/>
    <w:rsid w:val="00797F3B"/>
    <w:rsid w:val="007A01BB"/>
    <w:rsid w:val="007A03A4"/>
    <w:rsid w:val="007A0AD4"/>
    <w:rsid w:val="007A0E02"/>
    <w:rsid w:val="007A0EB8"/>
    <w:rsid w:val="007A1561"/>
    <w:rsid w:val="007A1DAF"/>
    <w:rsid w:val="007A1F9C"/>
    <w:rsid w:val="007A20E6"/>
    <w:rsid w:val="007A262E"/>
    <w:rsid w:val="007A29E3"/>
    <w:rsid w:val="007A2B0A"/>
    <w:rsid w:val="007A33E5"/>
    <w:rsid w:val="007A341B"/>
    <w:rsid w:val="007A3702"/>
    <w:rsid w:val="007A38DE"/>
    <w:rsid w:val="007A445A"/>
    <w:rsid w:val="007A4495"/>
    <w:rsid w:val="007A44D4"/>
    <w:rsid w:val="007A4626"/>
    <w:rsid w:val="007A46BC"/>
    <w:rsid w:val="007A4CA7"/>
    <w:rsid w:val="007A4F48"/>
    <w:rsid w:val="007A528B"/>
    <w:rsid w:val="007A55C1"/>
    <w:rsid w:val="007A5A3F"/>
    <w:rsid w:val="007A5A4E"/>
    <w:rsid w:val="007A5EC1"/>
    <w:rsid w:val="007A6932"/>
    <w:rsid w:val="007A6C56"/>
    <w:rsid w:val="007A6F4B"/>
    <w:rsid w:val="007A7961"/>
    <w:rsid w:val="007A7BB0"/>
    <w:rsid w:val="007A7C51"/>
    <w:rsid w:val="007A7C77"/>
    <w:rsid w:val="007A7F21"/>
    <w:rsid w:val="007B002F"/>
    <w:rsid w:val="007B0089"/>
    <w:rsid w:val="007B013B"/>
    <w:rsid w:val="007B03EE"/>
    <w:rsid w:val="007B0758"/>
    <w:rsid w:val="007B07A6"/>
    <w:rsid w:val="007B0B13"/>
    <w:rsid w:val="007B0D4B"/>
    <w:rsid w:val="007B0D6B"/>
    <w:rsid w:val="007B0EEB"/>
    <w:rsid w:val="007B1469"/>
    <w:rsid w:val="007B2088"/>
    <w:rsid w:val="007B21A9"/>
    <w:rsid w:val="007B2655"/>
    <w:rsid w:val="007B29CB"/>
    <w:rsid w:val="007B2AB4"/>
    <w:rsid w:val="007B2B28"/>
    <w:rsid w:val="007B2F31"/>
    <w:rsid w:val="007B3427"/>
    <w:rsid w:val="007B3659"/>
    <w:rsid w:val="007B36EB"/>
    <w:rsid w:val="007B3B35"/>
    <w:rsid w:val="007B3F69"/>
    <w:rsid w:val="007B40CA"/>
    <w:rsid w:val="007B46ED"/>
    <w:rsid w:val="007B483E"/>
    <w:rsid w:val="007B495F"/>
    <w:rsid w:val="007B50AD"/>
    <w:rsid w:val="007B51FD"/>
    <w:rsid w:val="007B5741"/>
    <w:rsid w:val="007B5810"/>
    <w:rsid w:val="007B5A9D"/>
    <w:rsid w:val="007B5C49"/>
    <w:rsid w:val="007B5E3B"/>
    <w:rsid w:val="007B614D"/>
    <w:rsid w:val="007B65DF"/>
    <w:rsid w:val="007B690E"/>
    <w:rsid w:val="007B69C1"/>
    <w:rsid w:val="007B6D5F"/>
    <w:rsid w:val="007B7084"/>
    <w:rsid w:val="007B7155"/>
    <w:rsid w:val="007B74FB"/>
    <w:rsid w:val="007B753F"/>
    <w:rsid w:val="007B787E"/>
    <w:rsid w:val="007B7ACE"/>
    <w:rsid w:val="007B7B82"/>
    <w:rsid w:val="007B7CC3"/>
    <w:rsid w:val="007C0325"/>
    <w:rsid w:val="007C06B7"/>
    <w:rsid w:val="007C07A6"/>
    <w:rsid w:val="007C0A18"/>
    <w:rsid w:val="007C0DE3"/>
    <w:rsid w:val="007C0EDB"/>
    <w:rsid w:val="007C10BF"/>
    <w:rsid w:val="007C12FF"/>
    <w:rsid w:val="007C1611"/>
    <w:rsid w:val="007C1CC7"/>
    <w:rsid w:val="007C1E7A"/>
    <w:rsid w:val="007C25D4"/>
    <w:rsid w:val="007C29D3"/>
    <w:rsid w:val="007C2E2D"/>
    <w:rsid w:val="007C30A6"/>
    <w:rsid w:val="007C360A"/>
    <w:rsid w:val="007C37A6"/>
    <w:rsid w:val="007C3A90"/>
    <w:rsid w:val="007C3A99"/>
    <w:rsid w:val="007C3C06"/>
    <w:rsid w:val="007C3C79"/>
    <w:rsid w:val="007C3EC4"/>
    <w:rsid w:val="007C406F"/>
    <w:rsid w:val="007C463A"/>
    <w:rsid w:val="007C48EE"/>
    <w:rsid w:val="007C4C9B"/>
    <w:rsid w:val="007C4F31"/>
    <w:rsid w:val="007C4F81"/>
    <w:rsid w:val="007C5376"/>
    <w:rsid w:val="007C544F"/>
    <w:rsid w:val="007C5949"/>
    <w:rsid w:val="007C6138"/>
    <w:rsid w:val="007C620B"/>
    <w:rsid w:val="007C63F1"/>
    <w:rsid w:val="007C6E3D"/>
    <w:rsid w:val="007C6F42"/>
    <w:rsid w:val="007C7068"/>
    <w:rsid w:val="007C70FC"/>
    <w:rsid w:val="007C7131"/>
    <w:rsid w:val="007C76D1"/>
    <w:rsid w:val="007C771A"/>
    <w:rsid w:val="007C7B2C"/>
    <w:rsid w:val="007C7BFF"/>
    <w:rsid w:val="007C7D2F"/>
    <w:rsid w:val="007C7E99"/>
    <w:rsid w:val="007D003F"/>
    <w:rsid w:val="007D01AC"/>
    <w:rsid w:val="007D029B"/>
    <w:rsid w:val="007D02C1"/>
    <w:rsid w:val="007D07D1"/>
    <w:rsid w:val="007D0BB5"/>
    <w:rsid w:val="007D0FF7"/>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A6D"/>
    <w:rsid w:val="007D2C35"/>
    <w:rsid w:val="007D2D5A"/>
    <w:rsid w:val="007D34F8"/>
    <w:rsid w:val="007D35F2"/>
    <w:rsid w:val="007D3619"/>
    <w:rsid w:val="007D37FF"/>
    <w:rsid w:val="007D3B06"/>
    <w:rsid w:val="007D3B20"/>
    <w:rsid w:val="007D3D25"/>
    <w:rsid w:val="007D3DF3"/>
    <w:rsid w:val="007D4258"/>
    <w:rsid w:val="007D42A1"/>
    <w:rsid w:val="007D4421"/>
    <w:rsid w:val="007D4616"/>
    <w:rsid w:val="007D49D2"/>
    <w:rsid w:val="007D4ECB"/>
    <w:rsid w:val="007D50E4"/>
    <w:rsid w:val="007D5120"/>
    <w:rsid w:val="007D513A"/>
    <w:rsid w:val="007D5417"/>
    <w:rsid w:val="007D55FC"/>
    <w:rsid w:val="007D5629"/>
    <w:rsid w:val="007D5AD0"/>
    <w:rsid w:val="007D5CAB"/>
    <w:rsid w:val="007D5DEA"/>
    <w:rsid w:val="007D6972"/>
    <w:rsid w:val="007D6A69"/>
    <w:rsid w:val="007D71F3"/>
    <w:rsid w:val="007D7791"/>
    <w:rsid w:val="007D7E79"/>
    <w:rsid w:val="007E0209"/>
    <w:rsid w:val="007E04BD"/>
    <w:rsid w:val="007E06DB"/>
    <w:rsid w:val="007E0851"/>
    <w:rsid w:val="007E0D7B"/>
    <w:rsid w:val="007E14E2"/>
    <w:rsid w:val="007E1569"/>
    <w:rsid w:val="007E22CB"/>
    <w:rsid w:val="007E23B3"/>
    <w:rsid w:val="007E241C"/>
    <w:rsid w:val="007E27DC"/>
    <w:rsid w:val="007E2905"/>
    <w:rsid w:val="007E295E"/>
    <w:rsid w:val="007E321C"/>
    <w:rsid w:val="007E35F0"/>
    <w:rsid w:val="007E36DC"/>
    <w:rsid w:val="007E3993"/>
    <w:rsid w:val="007E3ABE"/>
    <w:rsid w:val="007E3E24"/>
    <w:rsid w:val="007E3FB5"/>
    <w:rsid w:val="007E4290"/>
    <w:rsid w:val="007E45C7"/>
    <w:rsid w:val="007E467E"/>
    <w:rsid w:val="007E46AB"/>
    <w:rsid w:val="007E4ABD"/>
    <w:rsid w:val="007E4AD7"/>
    <w:rsid w:val="007E51F3"/>
    <w:rsid w:val="007E5283"/>
    <w:rsid w:val="007E537D"/>
    <w:rsid w:val="007E5A0C"/>
    <w:rsid w:val="007E5CDA"/>
    <w:rsid w:val="007E617D"/>
    <w:rsid w:val="007E620E"/>
    <w:rsid w:val="007E6325"/>
    <w:rsid w:val="007E65EC"/>
    <w:rsid w:val="007E6922"/>
    <w:rsid w:val="007E69AC"/>
    <w:rsid w:val="007E6A3B"/>
    <w:rsid w:val="007E6AFA"/>
    <w:rsid w:val="007E6B69"/>
    <w:rsid w:val="007E6BDE"/>
    <w:rsid w:val="007E7286"/>
    <w:rsid w:val="007E72E4"/>
    <w:rsid w:val="007E73BB"/>
    <w:rsid w:val="007F018C"/>
    <w:rsid w:val="007F0399"/>
    <w:rsid w:val="007F040D"/>
    <w:rsid w:val="007F1056"/>
    <w:rsid w:val="007F111F"/>
    <w:rsid w:val="007F12B3"/>
    <w:rsid w:val="007F18D6"/>
    <w:rsid w:val="007F19CC"/>
    <w:rsid w:val="007F1AAF"/>
    <w:rsid w:val="007F1B26"/>
    <w:rsid w:val="007F1BA2"/>
    <w:rsid w:val="007F1FA3"/>
    <w:rsid w:val="007F2CA6"/>
    <w:rsid w:val="007F3469"/>
    <w:rsid w:val="007F47A1"/>
    <w:rsid w:val="007F4D3A"/>
    <w:rsid w:val="007F5102"/>
    <w:rsid w:val="007F540C"/>
    <w:rsid w:val="007F5491"/>
    <w:rsid w:val="007F566E"/>
    <w:rsid w:val="007F5DF1"/>
    <w:rsid w:val="007F67B7"/>
    <w:rsid w:val="007F6A22"/>
    <w:rsid w:val="007F6CD1"/>
    <w:rsid w:val="007F6E14"/>
    <w:rsid w:val="007F6F42"/>
    <w:rsid w:val="007F6FA9"/>
    <w:rsid w:val="007F75E0"/>
    <w:rsid w:val="007F7F32"/>
    <w:rsid w:val="00800327"/>
    <w:rsid w:val="008004EC"/>
    <w:rsid w:val="008009FF"/>
    <w:rsid w:val="00800D18"/>
    <w:rsid w:val="008010A7"/>
    <w:rsid w:val="00801148"/>
    <w:rsid w:val="008013ED"/>
    <w:rsid w:val="00801A98"/>
    <w:rsid w:val="00801D96"/>
    <w:rsid w:val="0080208F"/>
    <w:rsid w:val="008020CC"/>
    <w:rsid w:val="0080258D"/>
    <w:rsid w:val="008031B0"/>
    <w:rsid w:val="008036CF"/>
    <w:rsid w:val="00803AA7"/>
    <w:rsid w:val="00803EE2"/>
    <w:rsid w:val="00804570"/>
    <w:rsid w:val="00804823"/>
    <w:rsid w:val="00804C30"/>
    <w:rsid w:val="00804D18"/>
    <w:rsid w:val="00804ECF"/>
    <w:rsid w:val="0080500A"/>
    <w:rsid w:val="00805264"/>
    <w:rsid w:val="008052BA"/>
    <w:rsid w:val="008058E2"/>
    <w:rsid w:val="00805ADB"/>
    <w:rsid w:val="00805BA4"/>
    <w:rsid w:val="0080682C"/>
    <w:rsid w:val="00806852"/>
    <w:rsid w:val="00806A58"/>
    <w:rsid w:val="008074A3"/>
    <w:rsid w:val="008074B5"/>
    <w:rsid w:val="0080752C"/>
    <w:rsid w:val="0080787F"/>
    <w:rsid w:val="00807ADB"/>
    <w:rsid w:val="00807B1F"/>
    <w:rsid w:val="00807B49"/>
    <w:rsid w:val="00807BEA"/>
    <w:rsid w:val="00807C2D"/>
    <w:rsid w:val="00807D79"/>
    <w:rsid w:val="00810217"/>
    <w:rsid w:val="008104AF"/>
    <w:rsid w:val="00810516"/>
    <w:rsid w:val="008108E4"/>
    <w:rsid w:val="00810F2E"/>
    <w:rsid w:val="00811366"/>
    <w:rsid w:val="00811A42"/>
    <w:rsid w:val="00811B9D"/>
    <w:rsid w:val="00812718"/>
    <w:rsid w:val="00812E23"/>
    <w:rsid w:val="008133D6"/>
    <w:rsid w:val="00813525"/>
    <w:rsid w:val="008135E6"/>
    <w:rsid w:val="008138EB"/>
    <w:rsid w:val="00813AA9"/>
    <w:rsid w:val="00813E9D"/>
    <w:rsid w:val="00814241"/>
    <w:rsid w:val="0081449E"/>
    <w:rsid w:val="00814B3C"/>
    <w:rsid w:val="00815060"/>
    <w:rsid w:val="008150FE"/>
    <w:rsid w:val="00815254"/>
    <w:rsid w:val="008153B1"/>
    <w:rsid w:val="008157E2"/>
    <w:rsid w:val="0081582D"/>
    <w:rsid w:val="00815A2A"/>
    <w:rsid w:val="00815C0B"/>
    <w:rsid w:val="00816A95"/>
    <w:rsid w:val="0081773C"/>
    <w:rsid w:val="008177EC"/>
    <w:rsid w:val="00817DA3"/>
    <w:rsid w:val="0082011F"/>
    <w:rsid w:val="0082016F"/>
    <w:rsid w:val="0082054C"/>
    <w:rsid w:val="00820B80"/>
    <w:rsid w:val="00820FFD"/>
    <w:rsid w:val="00821A0F"/>
    <w:rsid w:val="00821A1F"/>
    <w:rsid w:val="00821AB1"/>
    <w:rsid w:val="00822168"/>
    <w:rsid w:val="00822A95"/>
    <w:rsid w:val="00822B37"/>
    <w:rsid w:val="00822D51"/>
    <w:rsid w:val="00822F02"/>
    <w:rsid w:val="00822F14"/>
    <w:rsid w:val="00822F62"/>
    <w:rsid w:val="00823130"/>
    <w:rsid w:val="0082337E"/>
    <w:rsid w:val="00823484"/>
    <w:rsid w:val="00824131"/>
    <w:rsid w:val="00824D65"/>
    <w:rsid w:val="00825245"/>
    <w:rsid w:val="008253EA"/>
    <w:rsid w:val="0082559C"/>
    <w:rsid w:val="008261AE"/>
    <w:rsid w:val="008261B8"/>
    <w:rsid w:val="008268A1"/>
    <w:rsid w:val="008268C4"/>
    <w:rsid w:val="00826BA9"/>
    <w:rsid w:val="00827004"/>
    <w:rsid w:val="0082751D"/>
    <w:rsid w:val="00827936"/>
    <w:rsid w:val="00827A40"/>
    <w:rsid w:val="00827C76"/>
    <w:rsid w:val="00830527"/>
    <w:rsid w:val="0083058F"/>
    <w:rsid w:val="008306C0"/>
    <w:rsid w:val="00830F84"/>
    <w:rsid w:val="0083153B"/>
    <w:rsid w:val="00831584"/>
    <w:rsid w:val="008315B6"/>
    <w:rsid w:val="00831A2E"/>
    <w:rsid w:val="008324E0"/>
    <w:rsid w:val="00832B39"/>
    <w:rsid w:val="00832C35"/>
    <w:rsid w:val="00832E49"/>
    <w:rsid w:val="00833CE2"/>
    <w:rsid w:val="00833D4C"/>
    <w:rsid w:val="0083463C"/>
    <w:rsid w:val="00834863"/>
    <w:rsid w:val="008348B2"/>
    <w:rsid w:val="00834B50"/>
    <w:rsid w:val="00834BA0"/>
    <w:rsid w:val="00834CBC"/>
    <w:rsid w:val="00834EAD"/>
    <w:rsid w:val="008353D3"/>
    <w:rsid w:val="0083547D"/>
    <w:rsid w:val="0083588A"/>
    <w:rsid w:val="00835BCC"/>
    <w:rsid w:val="00835F60"/>
    <w:rsid w:val="00836263"/>
    <w:rsid w:val="008366E4"/>
    <w:rsid w:val="008368DA"/>
    <w:rsid w:val="008369D3"/>
    <w:rsid w:val="008374DB"/>
    <w:rsid w:val="0083755D"/>
    <w:rsid w:val="0083776F"/>
    <w:rsid w:val="00837AF1"/>
    <w:rsid w:val="00837AFA"/>
    <w:rsid w:val="00837D23"/>
    <w:rsid w:val="00837E93"/>
    <w:rsid w:val="0084006A"/>
    <w:rsid w:val="00840500"/>
    <w:rsid w:val="00840B87"/>
    <w:rsid w:val="00840C8D"/>
    <w:rsid w:val="00840D92"/>
    <w:rsid w:val="00840ED2"/>
    <w:rsid w:val="00840F0E"/>
    <w:rsid w:val="008417B6"/>
    <w:rsid w:val="00841DB2"/>
    <w:rsid w:val="0084280F"/>
    <w:rsid w:val="00842A0B"/>
    <w:rsid w:val="00842A17"/>
    <w:rsid w:val="00842F0D"/>
    <w:rsid w:val="00842F0F"/>
    <w:rsid w:val="00842F51"/>
    <w:rsid w:val="00843213"/>
    <w:rsid w:val="008434E2"/>
    <w:rsid w:val="008435C4"/>
    <w:rsid w:val="00843608"/>
    <w:rsid w:val="0084374D"/>
    <w:rsid w:val="00843B6B"/>
    <w:rsid w:val="00843C45"/>
    <w:rsid w:val="0084412B"/>
    <w:rsid w:val="00844318"/>
    <w:rsid w:val="0084434A"/>
    <w:rsid w:val="008443EA"/>
    <w:rsid w:val="0084459D"/>
    <w:rsid w:val="00844B38"/>
    <w:rsid w:val="00844F3E"/>
    <w:rsid w:val="00845277"/>
    <w:rsid w:val="0084528A"/>
    <w:rsid w:val="00845305"/>
    <w:rsid w:val="0084539C"/>
    <w:rsid w:val="00845D7E"/>
    <w:rsid w:val="0084666B"/>
    <w:rsid w:val="00846B0A"/>
    <w:rsid w:val="00847073"/>
    <w:rsid w:val="00847996"/>
    <w:rsid w:val="00847AD2"/>
    <w:rsid w:val="00847B8A"/>
    <w:rsid w:val="00847BA8"/>
    <w:rsid w:val="00847C54"/>
    <w:rsid w:val="00847FBC"/>
    <w:rsid w:val="00850160"/>
    <w:rsid w:val="00850338"/>
    <w:rsid w:val="0085036F"/>
    <w:rsid w:val="00850AD3"/>
    <w:rsid w:val="00850D5E"/>
    <w:rsid w:val="00850F42"/>
    <w:rsid w:val="0085162B"/>
    <w:rsid w:val="00851BF3"/>
    <w:rsid w:val="00852F68"/>
    <w:rsid w:val="00852F9C"/>
    <w:rsid w:val="008530ED"/>
    <w:rsid w:val="008531DD"/>
    <w:rsid w:val="00853AE6"/>
    <w:rsid w:val="00853DF9"/>
    <w:rsid w:val="0085403D"/>
    <w:rsid w:val="008540C5"/>
    <w:rsid w:val="008541B0"/>
    <w:rsid w:val="008543D4"/>
    <w:rsid w:val="00854767"/>
    <w:rsid w:val="00854B7E"/>
    <w:rsid w:val="00854D40"/>
    <w:rsid w:val="008551D9"/>
    <w:rsid w:val="00855420"/>
    <w:rsid w:val="0085547B"/>
    <w:rsid w:val="008554F0"/>
    <w:rsid w:val="00855D91"/>
    <w:rsid w:val="00855E65"/>
    <w:rsid w:val="00855E79"/>
    <w:rsid w:val="008561F9"/>
    <w:rsid w:val="0085634F"/>
    <w:rsid w:val="00856447"/>
    <w:rsid w:val="00856627"/>
    <w:rsid w:val="00856B38"/>
    <w:rsid w:val="0085713A"/>
    <w:rsid w:val="00857441"/>
    <w:rsid w:val="00857A38"/>
    <w:rsid w:val="00857F48"/>
    <w:rsid w:val="00860214"/>
    <w:rsid w:val="00860637"/>
    <w:rsid w:val="0086094D"/>
    <w:rsid w:val="0086162A"/>
    <w:rsid w:val="0086175D"/>
    <w:rsid w:val="00861904"/>
    <w:rsid w:val="00861B55"/>
    <w:rsid w:val="00861FB9"/>
    <w:rsid w:val="008623F5"/>
    <w:rsid w:val="00862725"/>
    <w:rsid w:val="008628CE"/>
    <w:rsid w:val="00862912"/>
    <w:rsid w:val="00862944"/>
    <w:rsid w:val="008629AD"/>
    <w:rsid w:val="00862CB6"/>
    <w:rsid w:val="00862D52"/>
    <w:rsid w:val="00862F44"/>
    <w:rsid w:val="00863177"/>
    <w:rsid w:val="008633D8"/>
    <w:rsid w:val="00863506"/>
    <w:rsid w:val="00863725"/>
    <w:rsid w:val="00864107"/>
    <w:rsid w:val="0086441B"/>
    <w:rsid w:val="00864629"/>
    <w:rsid w:val="008648B9"/>
    <w:rsid w:val="00864ADA"/>
    <w:rsid w:val="00864B96"/>
    <w:rsid w:val="00864CBC"/>
    <w:rsid w:val="00864F29"/>
    <w:rsid w:val="00865035"/>
    <w:rsid w:val="00865138"/>
    <w:rsid w:val="00865176"/>
    <w:rsid w:val="008652DA"/>
    <w:rsid w:val="00865635"/>
    <w:rsid w:val="00865642"/>
    <w:rsid w:val="008658C9"/>
    <w:rsid w:val="00865A10"/>
    <w:rsid w:val="00865A8B"/>
    <w:rsid w:val="00865C72"/>
    <w:rsid w:val="008660EC"/>
    <w:rsid w:val="008667C6"/>
    <w:rsid w:val="00866CEB"/>
    <w:rsid w:val="00866D93"/>
    <w:rsid w:val="00866E22"/>
    <w:rsid w:val="00866EEA"/>
    <w:rsid w:val="00867201"/>
    <w:rsid w:val="00867EC6"/>
    <w:rsid w:val="00870020"/>
    <w:rsid w:val="00870368"/>
    <w:rsid w:val="00870442"/>
    <w:rsid w:val="00870825"/>
    <w:rsid w:val="00870A7F"/>
    <w:rsid w:val="00870BD6"/>
    <w:rsid w:val="008712EC"/>
    <w:rsid w:val="0087138D"/>
    <w:rsid w:val="0087154C"/>
    <w:rsid w:val="00871673"/>
    <w:rsid w:val="00871D0F"/>
    <w:rsid w:val="008725FD"/>
    <w:rsid w:val="00872969"/>
    <w:rsid w:val="00872B46"/>
    <w:rsid w:val="00872D04"/>
    <w:rsid w:val="00872DB9"/>
    <w:rsid w:val="00872EA7"/>
    <w:rsid w:val="00872FA9"/>
    <w:rsid w:val="00873108"/>
    <w:rsid w:val="00873208"/>
    <w:rsid w:val="008732BB"/>
    <w:rsid w:val="00873A63"/>
    <w:rsid w:val="008740E2"/>
    <w:rsid w:val="0087487C"/>
    <w:rsid w:val="0087487E"/>
    <w:rsid w:val="00874D47"/>
    <w:rsid w:val="00874F16"/>
    <w:rsid w:val="0087584F"/>
    <w:rsid w:val="00876044"/>
    <w:rsid w:val="008760D6"/>
    <w:rsid w:val="008762A4"/>
    <w:rsid w:val="00876551"/>
    <w:rsid w:val="008769AD"/>
    <w:rsid w:val="008769DF"/>
    <w:rsid w:val="00876B94"/>
    <w:rsid w:val="00876CC1"/>
    <w:rsid w:val="00876D08"/>
    <w:rsid w:val="00876F06"/>
    <w:rsid w:val="008776A6"/>
    <w:rsid w:val="00877CCD"/>
    <w:rsid w:val="00880FDA"/>
    <w:rsid w:val="0088107A"/>
    <w:rsid w:val="00881101"/>
    <w:rsid w:val="008813DB"/>
    <w:rsid w:val="008814FB"/>
    <w:rsid w:val="00881C25"/>
    <w:rsid w:val="00881F47"/>
    <w:rsid w:val="008822F9"/>
    <w:rsid w:val="008823A0"/>
    <w:rsid w:val="008823A2"/>
    <w:rsid w:val="00882D51"/>
    <w:rsid w:val="008832C8"/>
    <w:rsid w:val="00883399"/>
    <w:rsid w:val="008833B0"/>
    <w:rsid w:val="008833C8"/>
    <w:rsid w:val="008834C7"/>
    <w:rsid w:val="008834CC"/>
    <w:rsid w:val="00883561"/>
    <w:rsid w:val="008835DE"/>
    <w:rsid w:val="008835E2"/>
    <w:rsid w:val="008835FD"/>
    <w:rsid w:val="008838EA"/>
    <w:rsid w:val="00883960"/>
    <w:rsid w:val="00883F5A"/>
    <w:rsid w:val="00883FCB"/>
    <w:rsid w:val="008846C6"/>
    <w:rsid w:val="00884820"/>
    <w:rsid w:val="00884A66"/>
    <w:rsid w:val="00884F56"/>
    <w:rsid w:val="0088505A"/>
    <w:rsid w:val="0088522D"/>
    <w:rsid w:val="008858DC"/>
    <w:rsid w:val="00885EF0"/>
    <w:rsid w:val="00886071"/>
    <w:rsid w:val="008865DB"/>
    <w:rsid w:val="00886950"/>
    <w:rsid w:val="008869B5"/>
    <w:rsid w:val="00886E60"/>
    <w:rsid w:val="00887A8D"/>
    <w:rsid w:val="00887C7E"/>
    <w:rsid w:val="008900C1"/>
    <w:rsid w:val="008907E1"/>
    <w:rsid w:val="00890DB1"/>
    <w:rsid w:val="00890F73"/>
    <w:rsid w:val="00891623"/>
    <w:rsid w:val="008917AD"/>
    <w:rsid w:val="00891D36"/>
    <w:rsid w:val="0089249D"/>
    <w:rsid w:val="008928A6"/>
    <w:rsid w:val="00892A40"/>
    <w:rsid w:val="00892C85"/>
    <w:rsid w:val="00892D8D"/>
    <w:rsid w:val="00893089"/>
    <w:rsid w:val="0089316D"/>
    <w:rsid w:val="008934BE"/>
    <w:rsid w:val="00893823"/>
    <w:rsid w:val="00893AA4"/>
    <w:rsid w:val="00893AFE"/>
    <w:rsid w:val="00893DBD"/>
    <w:rsid w:val="008942BF"/>
    <w:rsid w:val="00894717"/>
    <w:rsid w:val="008947AA"/>
    <w:rsid w:val="00894B74"/>
    <w:rsid w:val="00894D1A"/>
    <w:rsid w:val="0089535B"/>
    <w:rsid w:val="008956FB"/>
    <w:rsid w:val="00895B95"/>
    <w:rsid w:val="00895C5D"/>
    <w:rsid w:val="008961FB"/>
    <w:rsid w:val="008963E8"/>
    <w:rsid w:val="00896BEF"/>
    <w:rsid w:val="008972EF"/>
    <w:rsid w:val="00897489"/>
    <w:rsid w:val="00897684"/>
    <w:rsid w:val="008976B4"/>
    <w:rsid w:val="0089780D"/>
    <w:rsid w:val="00897B01"/>
    <w:rsid w:val="00897F0D"/>
    <w:rsid w:val="008A06DA"/>
    <w:rsid w:val="008A0C6C"/>
    <w:rsid w:val="008A0E5E"/>
    <w:rsid w:val="008A1450"/>
    <w:rsid w:val="008A172A"/>
    <w:rsid w:val="008A1954"/>
    <w:rsid w:val="008A1C07"/>
    <w:rsid w:val="008A1DE8"/>
    <w:rsid w:val="008A2028"/>
    <w:rsid w:val="008A2129"/>
    <w:rsid w:val="008A2659"/>
    <w:rsid w:val="008A27DB"/>
    <w:rsid w:val="008A288C"/>
    <w:rsid w:val="008A3505"/>
    <w:rsid w:val="008A3518"/>
    <w:rsid w:val="008A40BD"/>
    <w:rsid w:val="008A46C2"/>
    <w:rsid w:val="008A4DBF"/>
    <w:rsid w:val="008A50E5"/>
    <w:rsid w:val="008A5159"/>
    <w:rsid w:val="008A5203"/>
    <w:rsid w:val="008A54B7"/>
    <w:rsid w:val="008A56D4"/>
    <w:rsid w:val="008A5823"/>
    <w:rsid w:val="008A61F9"/>
    <w:rsid w:val="008A64E7"/>
    <w:rsid w:val="008A64FC"/>
    <w:rsid w:val="008A65E5"/>
    <w:rsid w:val="008A6F71"/>
    <w:rsid w:val="008A701E"/>
    <w:rsid w:val="008A7BC3"/>
    <w:rsid w:val="008A7CF3"/>
    <w:rsid w:val="008B0042"/>
    <w:rsid w:val="008B030A"/>
    <w:rsid w:val="008B0772"/>
    <w:rsid w:val="008B0924"/>
    <w:rsid w:val="008B0B0A"/>
    <w:rsid w:val="008B0B27"/>
    <w:rsid w:val="008B0BFA"/>
    <w:rsid w:val="008B0DEE"/>
    <w:rsid w:val="008B0F83"/>
    <w:rsid w:val="008B0FC0"/>
    <w:rsid w:val="008B1224"/>
    <w:rsid w:val="008B1520"/>
    <w:rsid w:val="008B1565"/>
    <w:rsid w:val="008B19EB"/>
    <w:rsid w:val="008B1FCF"/>
    <w:rsid w:val="008B2383"/>
    <w:rsid w:val="008B241D"/>
    <w:rsid w:val="008B29F8"/>
    <w:rsid w:val="008B2A31"/>
    <w:rsid w:val="008B2C4D"/>
    <w:rsid w:val="008B2E0C"/>
    <w:rsid w:val="008B3101"/>
    <w:rsid w:val="008B33F8"/>
    <w:rsid w:val="008B357D"/>
    <w:rsid w:val="008B38FA"/>
    <w:rsid w:val="008B3DD6"/>
    <w:rsid w:val="008B3E11"/>
    <w:rsid w:val="008B3E49"/>
    <w:rsid w:val="008B452C"/>
    <w:rsid w:val="008B46CD"/>
    <w:rsid w:val="008B4CB7"/>
    <w:rsid w:val="008B4E54"/>
    <w:rsid w:val="008B51FC"/>
    <w:rsid w:val="008B5359"/>
    <w:rsid w:val="008B5A71"/>
    <w:rsid w:val="008B5E00"/>
    <w:rsid w:val="008B6744"/>
    <w:rsid w:val="008B6946"/>
    <w:rsid w:val="008B6CD0"/>
    <w:rsid w:val="008B7230"/>
    <w:rsid w:val="008B7308"/>
    <w:rsid w:val="008B775E"/>
    <w:rsid w:val="008B77E4"/>
    <w:rsid w:val="008B7846"/>
    <w:rsid w:val="008B7ECC"/>
    <w:rsid w:val="008C030C"/>
    <w:rsid w:val="008C0501"/>
    <w:rsid w:val="008C0A4B"/>
    <w:rsid w:val="008C0AED"/>
    <w:rsid w:val="008C0BF3"/>
    <w:rsid w:val="008C1007"/>
    <w:rsid w:val="008C13F3"/>
    <w:rsid w:val="008C1840"/>
    <w:rsid w:val="008C193D"/>
    <w:rsid w:val="008C1AA6"/>
    <w:rsid w:val="008C1CEC"/>
    <w:rsid w:val="008C1D08"/>
    <w:rsid w:val="008C22D3"/>
    <w:rsid w:val="008C22DE"/>
    <w:rsid w:val="008C22E8"/>
    <w:rsid w:val="008C2542"/>
    <w:rsid w:val="008C2705"/>
    <w:rsid w:val="008C2729"/>
    <w:rsid w:val="008C2C6E"/>
    <w:rsid w:val="008C2DA0"/>
    <w:rsid w:val="008C2EAB"/>
    <w:rsid w:val="008C313F"/>
    <w:rsid w:val="008C3545"/>
    <w:rsid w:val="008C3572"/>
    <w:rsid w:val="008C35EB"/>
    <w:rsid w:val="008C365B"/>
    <w:rsid w:val="008C36B8"/>
    <w:rsid w:val="008C36C5"/>
    <w:rsid w:val="008C3B81"/>
    <w:rsid w:val="008C4001"/>
    <w:rsid w:val="008C41A7"/>
    <w:rsid w:val="008C45F0"/>
    <w:rsid w:val="008C4707"/>
    <w:rsid w:val="008C47B6"/>
    <w:rsid w:val="008C487C"/>
    <w:rsid w:val="008C531B"/>
    <w:rsid w:val="008C55BD"/>
    <w:rsid w:val="008C5A46"/>
    <w:rsid w:val="008C61BD"/>
    <w:rsid w:val="008C666F"/>
    <w:rsid w:val="008C67FB"/>
    <w:rsid w:val="008C6A20"/>
    <w:rsid w:val="008C724C"/>
    <w:rsid w:val="008C72EE"/>
    <w:rsid w:val="008C74F4"/>
    <w:rsid w:val="008C762E"/>
    <w:rsid w:val="008C7685"/>
    <w:rsid w:val="008C76CE"/>
    <w:rsid w:val="008C79D4"/>
    <w:rsid w:val="008C7A57"/>
    <w:rsid w:val="008D01BC"/>
    <w:rsid w:val="008D0242"/>
    <w:rsid w:val="008D0256"/>
    <w:rsid w:val="008D0D63"/>
    <w:rsid w:val="008D1424"/>
    <w:rsid w:val="008D15FE"/>
    <w:rsid w:val="008D1CB4"/>
    <w:rsid w:val="008D1E57"/>
    <w:rsid w:val="008D212C"/>
    <w:rsid w:val="008D219B"/>
    <w:rsid w:val="008D22C0"/>
    <w:rsid w:val="008D2996"/>
    <w:rsid w:val="008D2A43"/>
    <w:rsid w:val="008D2C12"/>
    <w:rsid w:val="008D2C33"/>
    <w:rsid w:val="008D30EC"/>
    <w:rsid w:val="008D3175"/>
    <w:rsid w:val="008D3241"/>
    <w:rsid w:val="008D32D9"/>
    <w:rsid w:val="008D3307"/>
    <w:rsid w:val="008D3718"/>
    <w:rsid w:val="008D3B24"/>
    <w:rsid w:val="008D3D50"/>
    <w:rsid w:val="008D3EAC"/>
    <w:rsid w:val="008D4066"/>
    <w:rsid w:val="008D40D4"/>
    <w:rsid w:val="008D4FC2"/>
    <w:rsid w:val="008D5490"/>
    <w:rsid w:val="008D55AA"/>
    <w:rsid w:val="008D5867"/>
    <w:rsid w:val="008D6173"/>
    <w:rsid w:val="008D621E"/>
    <w:rsid w:val="008D6A77"/>
    <w:rsid w:val="008D70EB"/>
    <w:rsid w:val="008D7758"/>
    <w:rsid w:val="008E0616"/>
    <w:rsid w:val="008E0947"/>
    <w:rsid w:val="008E0D7A"/>
    <w:rsid w:val="008E0D7F"/>
    <w:rsid w:val="008E12C8"/>
    <w:rsid w:val="008E2296"/>
    <w:rsid w:val="008E2529"/>
    <w:rsid w:val="008E27CE"/>
    <w:rsid w:val="008E29B7"/>
    <w:rsid w:val="008E29B9"/>
    <w:rsid w:val="008E2CB9"/>
    <w:rsid w:val="008E3639"/>
    <w:rsid w:val="008E3857"/>
    <w:rsid w:val="008E3AE2"/>
    <w:rsid w:val="008E3EA7"/>
    <w:rsid w:val="008E41C2"/>
    <w:rsid w:val="008E41EC"/>
    <w:rsid w:val="008E437A"/>
    <w:rsid w:val="008E4509"/>
    <w:rsid w:val="008E4A37"/>
    <w:rsid w:val="008E5092"/>
    <w:rsid w:val="008E5275"/>
    <w:rsid w:val="008E5747"/>
    <w:rsid w:val="008E58DD"/>
    <w:rsid w:val="008E5AFF"/>
    <w:rsid w:val="008E5BD1"/>
    <w:rsid w:val="008E5BF8"/>
    <w:rsid w:val="008E5DFC"/>
    <w:rsid w:val="008E607E"/>
    <w:rsid w:val="008E650A"/>
    <w:rsid w:val="008E65CB"/>
    <w:rsid w:val="008E6A37"/>
    <w:rsid w:val="008E6A5B"/>
    <w:rsid w:val="008E6D2D"/>
    <w:rsid w:val="008E7435"/>
    <w:rsid w:val="008E74BA"/>
    <w:rsid w:val="008E765E"/>
    <w:rsid w:val="008E78E8"/>
    <w:rsid w:val="008E7EE7"/>
    <w:rsid w:val="008E7F27"/>
    <w:rsid w:val="008F0134"/>
    <w:rsid w:val="008F01FE"/>
    <w:rsid w:val="008F044D"/>
    <w:rsid w:val="008F079A"/>
    <w:rsid w:val="008F0813"/>
    <w:rsid w:val="008F0884"/>
    <w:rsid w:val="008F0BF2"/>
    <w:rsid w:val="008F0E23"/>
    <w:rsid w:val="008F0F6A"/>
    <w:rsid w:val="008F1897"/>
    <w:rsid w:val="008F19CB"/>
    <w:rsid w:val="008F1CCC"/>
    <w:rsid w:val="008F2439"/>
    <w:rsid w:val="008F2E56"/>
    <w:rsid w:val="008F3112"/>
    <w:rsid w:val="008F3263"/>
    <w:rsid w:val="008F32F0"/>
    <w:rsid w:val="008F3BC0"/>
    <w:rsid w:val="008F4354"/>
    <w:rsid w:val="008F437C"/>
    <w:rsid w:val="008F48B7"/>
    <w:rsid w:val="008F4DD0"/>
    <w:rsid w:val="008F4EB9"/>
    <w:rsid w:val="008F5453"/>
    <w:rsid w:val="008F5EC0"/>
    <w:rsid w:val="008F5ED5"/>
    <w:rsid w:val="008F65A8"/>
    <w:rsid w:val="008F65F3"/>
    <w:rsid w:val="008F6E96"/>
    <w:rsid w:val="008F725B"/>
    <w:rsid w:val="008F7BC4"/>
    <w:rsid w:val="008F7CD9"/>
    <w:rsid w:val="008F7ED1"/>
    <w:rsid w:val="00900894"/>
    <w:rsid w:val="00900A20"/>
    <w:rsid w:val="00900AD4"/>
    <w:rsid w:val="00900B8C"/>
    <w:rsid w:val="00900C2A"/>
    <w:rsid w:val="00900CAB"/>
    <w:rsid w:val="0090199F"/>
    <w:rsid w:val="00901A77"/>
    <w:rsid w:val="009020D5"/>
    <w:rsid w:val="00902723"/>
    <w:rsid w:val="00902F73"/>
    <w:rsid w:val="00903083"/>
    <w:rsid w:val="00903447"/>
    <w:rsid w:val="009035D1"/>
    <w:rsid w:val="00903851"/>
    <w:rsid w:val="00903883"/>
    <w:rsid w:val="00903940"/>
    <w:rsid w:val="00903C91"/>
    <w:rsid w:val="00903FDB"/>
    <w:rsid w:val="0090433D"/>
    <w:rsid w:val="009044DD"/>
    <w:rsid w:val="00904764"/>
    <w:rsid w:val="00904926"/>
    <w:rsid w:val="00904B22"/>
    <w:rsid w:val="00904D11"/>
    <w:rsid w:val="00904E5D"/>
    <w:rsid w:val="009054FE"/>
    <w:rsid w:val="00905755"/>
    <w:rsid w:val="00905BC9"/>
    <w:rsid w:val="00905E69"/>
    <w:rsid w:val="0090615F"/>
    <w:rsid w:val="009061EF"/>
    <w:rsid w:val="00906389"/>
    <w:rsid w:val="0090639B"/>
    <w:rsid w:val="00906936"/>
    <w:rsid w:val="00906A2E"/>
    <w:rsid w:val="00906BE2"/>
    <w:rsid w:val="00906F18"/>
    <w:rsid w:val="009070A8"/>
    <w:rsid w:val="00907302"/>
    <w:rsid w:val="00907336"/>
    <w:rsid w:val="009075AE"/>
    <w:rsid w:val="00907918"/>
    <w:rsid w:val="00907BEF"/>
    <w:rsid w:val="00910231"/>
    <w:rsid w:val="009109E9"/>
    <w:rsid w:val="009109F4"/>
    <w:rsid w:val="00910BF5"/>
    <w:rsid w:val="00910D71"/>
    <w:rsid w:val="009110CE"/>
    <w:rsid w:val="00911386"/>
    <w:rsid w:val="009117A9"/>
    <w:rsid w:val="009119FA"/>
    <w:rsid w:val="00911D53"/>
    <w:rsid w:val="009123D6"/>
    <w:rsid w:val="009126D5"/>
    <w:rsid w:val="00912A1F"/>
    <w:rsid w:val="00912B9B"/>
    <w:rsid w:val="0091312C"/>
    <w:rsid w:val="009135DB"/>
    <w:rsid w:val="00913772"/>
    <w:rsid w:val="009137BF"/>
    <w:rsid w:val="00913965"/>
    <w:rsid w:val="00913C01"/>
    <w:rsid w:val="00913FBB"/>
    <w:rsid w:val="009141AB"/>
    <w:rsid w:val="00914CED"/>
    <w:rsid w:val="00914E5C"/>
    <w:rsid w:val="00914F60"/>
    <w:rsid w:val="009150FE"/>
    <w:rsid w:val="009155A8"/>
    <w:rsid w:val="009158CD"/>
    <w:rsid w:val="00915929"/>
    <w:rsid w:val="00915B43"/>
    <w:rsid w:val="00915BF4"/>
    <w:rsid w:val="00915CCC"/>
    <w:rsid w:val="00916BF2"/>
    <w:rsid w:val="0091717F"/>
    <w:rsid w:val="00917474"/>
    <w:rsid w:val="009179F0"/>
    <w:rsid w:val="00920196"/>
    <w:rsid w:val="00920953"/>
    <w:rsid w:val="00920F40"/>
    <w:rsid w:val="009210E7"/>
    <w:rsid w:val="00921A65"/>
    <w:rsid w:val="00921FBF"/>
    <w:rsid w:val="009221CA"/>
    <w:rsid w:val="00922416"/>
    <w:rsid w:val="00922AEE"/>
    <w:rsid w:val="00922B5E"/>
    <w:rsid w:val="00922FBA"/>
    <w:rsid w:val="0092302F"/>
    <w:rsid w:val="009232F0"/>
    <w:rsid w:val="00923B68"/>
    <w:rsid w:val="00923D06"/>
    <w:rsid w:val="00924598"/>
    <w:rsid w:val="00924918"/>
    <w:rsid w:val="00924924"/>
    <w:rsid w:val="00924A57"/>
    <w:rsid w:val="00924B19"/>
    <w:rsid w:val="00924FEF"/>
    <w:rsid w:val="00925206"/>
    <w:rsid w:val="00925250"/>
    <w:rsid w:val="0092548F"/>
    <w:rsid w:val="009254BA"/>
    <w:rsid w:val="009256AE"/>
    <w:rsid w:val="009257FC"/>
    <w:rsid w:val="00925EC3"/>
    <w:rsid w:val="0092680D"/>
    <w:rsid w:val="00926C89"/>
    <w:rsid w:val="0092708E"/>
    <w:rsid w:val="00930389"/>
    <w:rsid w:val="00930589"/>
    <w:rsid w:val="0093067E"/>
    <w:rsid w:val="00930903"/>
    <w:rsid w:val="009309A4"/>
    <w:rsid w:val="00930C75"/>
    <w:rsid w:val="00931508"/>
    <w:rsid w:val="00931F5E"/>
    <w:rsid w:val="00931F99"/>
    <w:rsid w:val="009324BE"/>
    <w:rsid w:val="00932623"/>
    <w:rsid w:val="00932A78"/>
    <w:rsid w:val="00932BD4"/>
    <w:rsid w:val="00932F5C"/>
    <w:rsid w:val="00933090"/>
    <w:rsid w:val="009331CB"/>
    <w:rsid w:val="00933344"/>
    <w:rsid w:val="009334C2"/>
    <w:rsid w:val="00933886"/>
    <w:rsid w:val="00934060"/>
    <w:rsid w:val="00934237"/>
    <w:rsid w:val="0093477D"/>
    <w:rsid w:val="00934D31"/>
    <w:rsid w:val="00934D69"/>
    <w:rsid w:val="00934D6A"/>
    <w:rsid w:val="009354D8"/>
    <w:rsid w:val="00935696"/>
    <w:rsid w:val="0093582E"/>
    <w:rsid w:val="0093587A"/>
    <w:rsid w:val="00935FAB"/>
    <w:rsid w:val="009364A8"/>
    <w:rsid w:val="009367C3"/>
    <w:rsid w:val="0093690D"/>
    <w:rsid w:val="00936EB4"/>
    <w:rsid w:val="009375D3"/>
    <w:rsid w:val="0093785A"/>
    <w:rsid w:val="009378F1"/>
    <w:rsid w:val="00937B42"/>
    <w:rsid w:val="00937B56"/>
    <w:rsid w:val="00937CC0"/>
    <w:rsid w:val="00937E7A"/>
    <w:rsid w:val="00937E84"/>
    <w:rsid w:val="009401D7"/>
    <w:rsid w:val="009406BB"/>
    <w:rsid w:val="00940700"/>
    <w:rsid w:val="009407A0"/>
    <w:rsid w:val="00940813"/>
    <w:rsid w:val="009408DA"/>
    <w:rsid w:val="00940A75"/>
    <w:rsid w:val="00941082"/>
    <w:rsid w:val="009413C8"/>
    <w:rsid w:val="0094187B"/>
    <w:rsid w:val="00941926"/>
    <w:rsid w:val="009419EF"/>
    <w:rsid w:val="00941CBD"/>
    <w:rsid w:val="00941D39"/>
    <w:rsid w:val="00942044"/>
    <w:rsid w:val="00942250"/>
    <w:rsid w:val="00942638"/>
    <w:rsid w:val="0094263B"/>
    <w:rsid w:val="00942AD6"/>
    <w:rsid w:val="00942C2A"/>
    <w:rsid w:val="00942E43"/>
    <w:rsid w:val="00942E92"/>
    <w:rsid w:val="00942FE6"/>
    <w:rsid w:val="0094326F"/>
    <w:rsid w:val="009432C9"/>
    <w:rsid w:val="009433AF"/>
    <w:rsid w:val="00943A4F"/>
    <w:rsid w:val="00943A53"/>
    <w:rsid w:val="009441FD"/>
    <w:rsid w:val="0094431E"/>
    <w:rsid w:val="00944692"/>
    <w:rsid w:val="00944887"/>
    <w:rsid w:val="009448C2"/>
    <w:rsid w:val="009449E4"/>
    <w:rsid w:val="00944A8F"/>
    <w:rsid w:val="00944CDB"/>
    <w:rsid w:val="009451C7"/>
    <w:rsid w:val="0094543D"/>
    <w:rsid w:val="00945B6B"/>
    <w:rsid w:val="00945F49"/>
    <w:rsid w:val="00946209"/>
    <w:rsid w:val="0094658B"/>
    <w:rsid w:val="00946F74"/>
    <w:rsid w:val="0094701C"/>
    <w:rsid w:val="00947135"/>
    <w:rsid w:val="009471A0"/>
    <w:rsid w:val="00947230"/>
    <w:rsid w:val="009472CA"/>
    <w:rsid w:val="00951292"/>
    <w:rsid w:val="009518D6"/>
    <w:rsid w:val="00951D39"/>
    <w:rsid w:val="00951FA8"/>
    <w:rsid w:val="009520CF"/>
    <w:rsid w:val="00952379"/>
    <w:rsid w:val="0095244A"/>
    <w:rsid w:val="00952559"/>
    <w:rsid w:val="0095268F"/>
    <w:rsid w:val="00953230"/>
    <w:rsid w:val="009536D2"/>
    <w:rsid w:val="00953973"/>
    <w:rsid w:val="00953D1F"/>
    <w:rsid w:val="00953DD2"/>
    <w:rsid w:val="009544AB"/>
    <w:rsid w:val="00954A6A"/>
    <w:rsid w:val="00954B6B"/>
    <w:rsid w:val="00954BA2"/>
    <w:rsid w:val="00954E71"/>
    <w:rsid w:val="009554EE"/>
    <w:rsid w:val="009554F5"/>
    <w:rsid w:val="009557D0"/>
    <w:rsid w:val="009558E8"/>
    <w:rsid w:val="009559B6"/>
    <w:rsid w:val="00955AD8"/>
    <w:rsid w:val="00955F42"/>
    <w:rsid w:val="00956560"/>
    <w:rsid w:val="0095660F"/>
    <w:rsid w:val="0095661B"/>
    <w:rsid w:val="00956A11"/>
    <w:rsid w:val="00956DB9"/>
    <w:rsid w:val="00957086"/>
    <w:rsid w:val="009573DA"/>
    <w:rsid w:val="00957687"/>
    <w:rsid w:val="009579E6"/>
    <w:rsid w:val="00957A34"/>
    <w:rsid w:val="00957D31"/>
    <w:rsid w:val="00957F37"/>
    <w:rsid w:val="0096028E"/>
    <w:rsid w:val="00960C38"/>
    <w:rsid w:val="009611F2"/>
    <w:rsid w:val="00961671"/>
    <w:rsid w:val="00961810"/>
    <w:rsid w:val="0096207C"/>
    <w:rsid w:val="00962C90"/>
    <w:rsid w:val="0096309F"/>
    <w:rsid w:val="00963268"/>
    <w:rsid w:val="00963BD0"/>
    <w:rsid w:val="00963BD6"/>
    <w:rsid w:val="00963C63"/>
    <w:rsid w:val="00963E6A"/>
    <w:rsid w:val="00964053"/>
    <w:rsid w:val="009643E5"/>
    <w:rsid w:val="0096512F"/>
    <w:rsid w:val="0096549E"/>
    <w:rsid w:val="009658E5"/>
    <w:rsid w:val="00965CA3"/>
    <w:rsid w:val="00965FB4"/>
    <w:rsid w:val="009660DB"/>
    <w:rsid w:val="0096661E"/>
    <w:rsid w:val="009666B5"/>
    <w:rsid w:val="009666F7"/>
    <w:rsid w:val="00966AD9"/>
    <w:rsid w:val="00966BB6"/>
    <w:rsid w:val="00966BF4"/>
    <w:rsid w:val="00970499"/>
    <w:rsid w:val="009704DE"/>
    <w:rsid w:val="0097055C"/>
    <w:rsid w:val="00970AC7"/>
    <w:rsid w:val="00970C91"/>
    <w:rsid w:val="00970E02"/>
    <w:rsid w:val="00970E24"/>
    <w:rsid w:val="00971666"/>
    <w:rsid w:val="00971822"/>
    <w:rsid w:val="00971AFE"/>
    <w:rsid w:val="00971D08"/>
    <w:rsid w:val="00971D0F"/>
    <w:rsid w:val="00971DF4"/>
    <w:rsid w:val="00972000"/>
    <w:rsid w:val="0097222D"/>
    <w:rsid w:val="009724B1"/>
    <w:rsid w:val="00973112"/>
    <w:rsid w:val="0097374C"/>
    <w:rsid w:val="00973D59"/>
    <w:rsid w:val="0097418C"/>
    <w:rsid w:val="009749F9"/>
    <w:rsid w:val="00974E0E"/>
    <w:rsid w:val="00974E18"/>
    <w:rsid w:val="00975634"/>
    <w:rsid w:val="0097582F"/>
    <w:rsid w:val="00975944"/>
    <w:rsid w:val="00975B63"/>
    <w:rsid w:val="00976305"/>
    <w:rsid w:val="00976634"/>
    <w:rsid w:val="009766AF"/>
    <w:rsid w:val="00976B45"/>
    <w:rsid w:val="00976C58"/>
    <w:rsid w:val="00977053"/>
    <w:rsid w:val="0097707C"/>
    <w:rsid w:val="0097750F"/>
    <w:rsid w:val="009804C7"/>
    <w:rsid w:val="0098081E"/>
    <w:rsid w:val="009811EF"/>
    <w:rsid w:val="0098125F"/>
    <w:rsid w:val="00981B9D"/>
    <w:rsid w:val="00981CE9"/>
    <w:rsid w:val="00981F91"/>
    <w:rsid w:val="00982046"/>
    <w:rsid w:val="009821A0"/>
    <w:rsid w:val="009825A5"/>
    <w:rsid w:val="009825BB"/>
    <w:rsid w:val="0098260B"/>
    <w:rsid w:val="009833B8"/>
    <w:rsid w:val="00983578"/>
    <w:rsid w:val="0098364B"/>
    <w:rsid w:val="00983683"/>
    <w:rsid w:val="0098372F"/>
    <w:rsid w:val="0098398F"/>
    <w:rsid w:val="00983B38"/>
    <w:rsid w:val="00983F4D"/>
    <w:rsid w:val="009847DF"/>
    <w:rsid w:val="009854F3"/>
    <w:rsid w:val="00985815"/>
    <w:rsid w:val="00985B1D"/>
    <w:rsid w:val="00985B8C"/>
    <w:rsid w:val="00986CAF"/>
    <w:rsid w:val="009870B3"/>
    <w:rsid w:val="009870BB"/>
    <w:rsid w:val="00987778"/>
    <w:rsid w:val="009878B9"/>
    <w:rsid w:val="00987997"/>
    <w:rsid w:val="00987A6F"/>
    <w:rsid w:val="00987E75"/>
    <w:rsid w:val="0099008B"/>
    <w:rsid w:val="009902A5"/>
    <w:rsid w:val="00990AE5"/>
    <w:rsid w:val="00990B66"/>
    <w:rsid w:val="00990F47"/>
    <w:rsid w:val="0099148E"/>
    <w:rsid w:val="00991B31"/>
    <w:rsid w:val="0099210B"/>
    <w:rsid w:val="00992325"/>
    <w:rsid w:val="009928A5"/>
    <w:rsid w:val="00992A65"/>
    <w:rsid w:val="00992A9B"/>
    <w:rsid w:val="00992B71"/>
    <w:rsid w:val="00992DCC"/>
    <w:rsid w:val="00992E5A"/>
    <w:rsid w:val="00993347"/>
    <w:rsid w:val="0099355E"/>
    <w:rsid w:val="0099394B"/>
    <w:rsid w:val="00993F93"/>
    <w:rsid w:val="00994107"/>
    <w:rsid w:val="009943DC"/>
    <w:rsid w:val="00994406"/>
    <w:rsid w:val="0099443E"/>
    <w:rsid w:val="009946A3"/>
    <w:rsid w:val="009949B9"/>
    <w:rsid w:val="00994B94"/>
    <w:rsid w:val="00994F6D"/>
    <w:rsid w:val="00994FA9"/>
    <w:rsid w:val="009950E6"/>
    <w:rsid w:val="0099510C"/>
    <w:rsid w:val="00995207"/>
    <w:rsid w:val="00995281"/>
    <w:rsid w:val="009954D5"/>
    <w:rsid w:val="009959DC"/>
    <w:rsid w:val="00996150"/>
    <w:rsid w:val="00996310"/>
    <w:rsid w:val="0099662F"/>
    <w:rsid w:val="00996A3E"/>
    <w:rsid w:val="00996C19"/>
    <w:rsid w:val="00996CF5"/>
    <w:rsid w:val="00997144"/>
    <w:rsid w:val="00997BB6"/>
    <w:rsid w:val="00997D19"/>
    <w:rsid w:val="00997D8A"/>
    <w:rsid w:val="00997FB1"/>
    <w:rsid w:val="009A0192"/>
    <w:rsid w:val="009A056E"/>
    <w:rsid w:val="009A0628"/>
    <w:rsid w:val="009A0741"/>
    <w:rsid w:val="009A096B"/>
    <w:rsid w:val="009A0A79"/>
    <w:rsid w:val="009A0D24"/>
    <w:rsid w:val="009A158E"/>
    <w:rsid w:val="009A1EE1"/>
    <w:rsid w:val="009A1F7B"/>
    <w:rsid w:val="009A2327"/>
    <w:rsid w:val="009A33EF"/>
    <w:rsid w:val="009A3AAC"/>
    <w:rsid w:val="009A3C03"/>
    <w:rsid w:val="009A3FE3"/>
    <w:rsid w:val="009A40E7"/>
    <w:rsid w:val="009A44AE"/>
    <w:rsid w:val="009A487B"/>
    <w:rsid w:val="009A4D4E"/>
    <w:rsid w:val="009A507A"/>
    <w:rsid w:val="009A53E7"/>
    <w:rsid w:val="009A54BD"/>
    <w:rsid w:val="009A5F2B"/>
    <w:rsid w:val="009A6088"/>
    <w:rsid w:val="009A644E"/>
    <w:rsid w:val="009A64CB"/>
    <w:rsid w:val="009A6682"/>
    <w:rsid w:val="009A6E13"/>
    <w:rsid w:val="009A71E7"/>
    <w:rsid w:val="009A72E3"/>
    <w:rsid w:val="009A75FB"/>
    <w:rsid w:val="009A76A2"/>
    <w:rsid w:val="009A7727"/>
    <w:rsid w:val="009A7818"/>
    <w:rsid w:val="009A7975"/>
    <w:rsid w:val="009A79DC"/>
    <w:rsid w:val="009A7B86"/>
    <w:rsid w:val="009A7BE2"/>
    <w:rsid w:val="009A7C12"/>
    <w:rsid w:val="009A7D7F"/>
    <w:rsid w:val="009B05D9"/>
    <w:rsid w:val="009B0683"/>
    <w:rsid w:val="009B0921"/>
    <w:rsid w:val="009B18E4"/>
    <w:rsid w:val="009B1E0C"/>
    <w:rsid w:val="009B28DF"/>
    <w:rsid w:val="009B2DB7"/>
    <w:rsid w:val="009B3004"/>
    <w:rsid w:val="009B3643"/>
    <w:rsid w:val="009B38E6"/>
    <w:rsid w:val="009B409D"/>
    <w:rsid w:val="009B4191"/>
    <w:rsid w:val="009B45A4"/>
    <w:rsid w:val="009B45DA"/>
    <w:rsid w:val="009B48A5"/>
    <w:rsid w:val="009B4948"/>
    <w:rsid w:val="009B4D7D"/>
    <w:rsid w:val="009B4E2C"/>
    <w:rsid w:val="009B5507"/>
    <w:rsid w:val="009B5705"/>
    <w:rsid w:val="009B644C"/>
    <w:rsid w:val="009B666E"/>
    <w:rsid w:val="009B67CE"/>
    <w:rsid w:val="009B68AB"/>
    <w:rsid w:val="009B6F50"/>
    <w:rsid w:val="009B706A"/>
    <w:rsid w:val="009B71F1"/>
    <w:rsid w:val="009B7505"/>
    <w:rsid w:val="009B7847"/>
    <w:rsid w:val="009B7E7E"/>
    <w:rsid w:val="009C02BC"/>
    <w:rsid w:val="009C07F9"/>
    <w:rsid w:val="009C0A7F"/>
    <w:rsid w:val="009C1669"/>
    <w:rsid w:val="009C1835"/>
    <w:rsid w:val="009C1993"/>
    <w:rsid w:val="009C1A3D"/>
    <w:rsid w:val="009C1A76"/>
    <w:rsid w:val="009C2177"/>
    <w:rsid w:val="009C21FB"/>
    <w:rsid w:val="009C220D"/>
    <w:rsid w:val="009C23BE"/>
    <w:rsid w:val="009C23F4"/>
    <w:rsid w:val="009C24E2"/>
    <w:rsid w:val="009C2A6F"/>
    <w:rsid w:val="009C2C33"/>
    <w:rsid w:val="009C2F3A"/>
    <w:rsid w:val="009C367F"/>
    <w:rsid w:val="009C3865"/>
    <w:rsid w:val="009C3987"/>
    <w:rsid w:val="009C3ABD"/>
    <w:rsid w:val="009C3D91"/>
    <w:rsid w:val="009C3F37"/>
    <w:rsid w:val="009C40B9"/>
    <w:rsid w:val="009C4858"/>
    <w:rsid w:val="009C4CA0"/>
    <w:rsid w:val="009C4FD1"/>
    <w:rsid w:val="009C5892"/>
    <w:rsid w:val="009C6045"/>
    <w:rsid w:val="009C6E24"/>
    <w:rsid w:val="009C7080"/>
    <w:rsid w:val="009C7359"/>
    <w:rsid w:val="009C7529"/>
    <w:rsid w:val="009C7921"/>
    <w:rsid w:val="009C7D7A"/>
    <w:rsid w:val="009D0138"/>
    <w:rsid w:val="009D029F"/>
    <w:rsid w:val="009D05ED"/>
    <w:rsid w:val="009D0D1C"/>
    <w:rsid w:val="009D0D38"/>
    <w:rsid w:val="009D1164"/>
    <w:rsid w:val="009D1293"/>
    <w:rsid w:val="009D17FC"/>
    <w:rsid w:val="009D1C5F"/>
    <w:rsid w:val="009D202A"/>
    <w:rsid w:val="009D2208"/>
    <w:rsid w:val="009D22FD"/>
    <w:rsid w:val="009D2398"/>
    <w:rsid w:val="009D244C"/>
    <w:rsid w:val="009D270D"/>
    <w:rsid w:val="009D2847"/>
    <w:rsid w:val="009D289F"/>
    <w:rsid w:val="009D2900"/>
    <w:rsid w:val="009D2956"/>
    <w:rsid w:val="009D3018"/>
    <w:rsid w:val="009D3081"/>
    <w:rsid w:val="009D352F"/>
    <w:rsid w:val="009D36A8"/>
    <w:rsid w:val="009D36B8"/>
    <w:rsid w:val="009D3A84"/>
    <w:rsid w:val="009D43BD"/>
    <w:rsid w:val="009D4425"/>
    <w:rsid w:val="009D4D59"/>
    <w:rsid w:val="009D4FB2"/>
    <w:rsid w:val="009D4FD3"/>
    <w:rsid w:val="009D51BB"/>
    <w:rsid w:val="009D571A"/>
    <w:rsid w:val="009D571B"/>
    <w:rsid w:val="009D6354"/>
    <w:rsid w:val="009D6693"/>
    <w:rsid w:val="009D6C61"/>
    <w:rsid w:val="009D6F55"/>
    <w:rsid w:val="009D7261"/>
    <w:rsid w:val="009D7804"/>
    <w:rsid w:val="009D7C13"/>
    <w:rsid w:val="009D7EA3"/>
    <w:rsid w:val="009D7F92"/>
    <w:rsid w:val="009E027B"/>
    <w:rsid w:val="009E04F1"/>
    <w:rsid w:val="009E0E8F"/>
    <w:rsid w:val="009E0FCA"/>
    <w:rsid w:val="009E1184"/>
    <w:rsid w:val="009E126C"/>
    <w:rsid w:val="009E1D8C"/>
    <w:rsid w:val="009E215B"/>
    <w:rsid w:val="009E2E00"/>
    <w:rsid w:val="009E2E68"/>
    <w:rsid w:val="009E377D"/>
    <w:rsid w:val="009E3D24"/>
    <w:rsid w:val="009E3FD3"/>
    <w:rsid w:val="009E418F"/>
    <w:rsid w:val="009E4595"/>
    <w:rsid w:val="009E4639"/>
    <w:rsid w:val="009E4779"/>
    <w:rsid w:val="009E49CD"/>
    <w:rsid w:val="009E4B78"/>
    <w:rsid w:val="009E4D1D"/>
    <w:rsid w:val="009E4F73"/>
    <w:rsid w:val="009E4FD6"/>
    <w:rsid w:val="009E513B"/>
    <w:rsid w:val="009E6060"/>
    <w:rsid w:val="009E6305"/>
    <w:rsid w:val="009E67A7"/>
    <w:rsid w:val="009E6AC8"/>
    <w:rsid w:val="009E6BD5"/>
    <w:rsid w:val="009E7E18"/>
    <w:rsid w:val="009E7E53"/>
    <w:rsid w:val="009F0850"/>
    <w:rsid w:val="009F15A6"/>
    <w:rsid w:val="009F1627"/>
    <w:rsid w:val="009F21A6"/>
    <w:rsid w:val="009F24CB"/>
    <w:rsid w:val="009F2549"/>
    <w:rsid w:val="009F29CA"/>
    <w:rsid w:val="009F2A42"/>
    <w:rsid w:val="009F2BFC"/>
    <w:rsid w:val="009F2C04"/>
    <w:rsid w:val="009F2C20"/>
    <w:rsid w:val="009F31A3"/>
    <w:rsid w:val="009F34E6"/>
    <w:rsid w:val="009F3755"/>
    <w:rsid w:val="009F38A8"/>
    <w:rsid w:val="009F39EC"/>
    <w:rsid w:val="009F3F68"/>
    <w:rsid w:val="009F49F8"/>
    <w:rsid w:val="009F4C01"/>
    <w:rsid w:val="009F4C82"/>
    <w:rsid w:val="009F4F6E"/>
    <w:rsid w:val="009F516B"/>
    <w:rsid w:val="009F5801"/>
    <w:rsid w:val="009F59D7"/>
    <w:rsid w:val="009F5AB0"/>
    <w:rsid w:val="009F693F"/>
    <w:rsid w:val="009F69B5"/>
    <w:rsid w:val="009F6A78"/>
    <w:rsid w:val="009F6F7D"/>
    <w:rsid w:val="009F7511"/>
    <w:rsid w:val="009F773D"/>
    <w:rsid w:val="009F7745"/>
    <w:rsid w:val="009F7746"/>
    <w:rsid w:val="009F7EA5"/>
    <w:rsid w:val="00A000BF"/>
    <w:rsid w:val="00A0011A"/>
    <w:rsid w:val="00A00346"/>
    <w:rsid w:val="00A00657"/>
    <w:rsid w:val="00A008D6"/>
    <w:rsid w:val="00A00F2A"/>
    <w:rsid w:val="00A0107A"/>
    <w:rsid w:val="00A014B3"/>
    <w:rsid w:val="00A01600"/>
    <w:rsid w:val="00A01671"/>
    <w:rsid w:val="00A01C0C"/>
    <w:rsid w:val="00A01F8C"/>
    <w:rsid w:val="00A01FD6"/>
    <w:rsid w:val="00A021B8"/>
    <w:rsid w:val="00A025DB"/>
    <w:rsid w:val="00A027CE"/>
    <w:rsid w:val="00A02C5E"/>
    <w:rsid w:val="00A02F4B"/>
    <w:rsid w:val="00A02F70"/>
    <w:rsid w:val="00A02FDC"/>
    <w:rsid w:val="00A0338B"/>
    <w:rsid w:val="00A035CC"/>
    <w:rsid w:val="00A0375A"/>
    <w:rsid w:val="00A03A56"/>
    <w:rsid w:val="00A03F70"/>
    <w:rsid w:val="00A04036"/>
    <w:rsid w:val="00A04B42"/>
    <w:rsid w:val="00A04E1A"/>
    <w:rsid w:val="00A04E7D"/>
    <w:rsid w:val="00A05493"/>
    <w:rsid w:val="00A055DF"/>
    <w:rsid w:val="00A056DD"/>
    <w:rsid w:val="00A05BBD"/>
    <w:rsid w:val="00A05CC6"/>
    <w:rsid w:val="00A0615A"/>
    <w:rsid w:val="00A06360"/>
    <w:rsid w:val="00A06379"/>
    <w:rsid w:val="00A06C2B"/>
    <w:rsid w:val="00A06C6B"/>
    <w:rsid w:val="00A06E24"/>
    <w:rsid w:val="00A07512"/>
    <w:rsid w:val="00A07626"/>
    <w:rsid w:val="00A0799D"/>
    <w:rsid w:val="00A07B85"/>
    <w:rsid w:val="00A07E69"/>
    <w:rsid w:val="00A07F8A"/>
    <w:rsid w:val="00A107D3"/>
    <w:rsid w:val="00A113DC"/>
    <w:rsid w:val="00A11624"/>
    <w:rsid w:val="00A11893"/>
    <w:rsid w:val="00A1195A"/>
    <w:rsid w:val="00A11A26"/>
    <w:rsid w:val="00A11B01"/>
    <w:rsid w:val="00A11B51"/>
    <w:rsid w:val="00A11D8E"/>
    <w:rsid w:val="00A11EA5"/>
    <w:rsid w:val="00A123FC"/>
    <w:rsid w:val="00A129B8"/>
    <w:rsid w:val="00A12CA9"/>
    <w:rsid w:val="00A12D04"/>
    <w:rsid w:val="00A134D7"/>
    <w:rsid w:val="00A13613"/>
    <w:rsid w:val="00A13725"/>
    <w:rsid w:val="00A13A5E"/>
    <w:rsid w:val="00A13B3C"/>
    <w:rsid w:val="00A13FFD"/>
    <w:rsid w:val="00A146E6"/>
    <w:rsid w:val="00A14C7C"/>
    <w:rsid w:val="00A14C9F"/>
    <w:rsid w:val="00A1517B"/>
    <w:rsid w:val="00A1530E"/>
    <w:rsid w:val="00A156AE"/>
    <w:rsid w:val="00A159F2"/>
    <w:rsid w:val="00A159F9"/>
    <w:rsid w:val="00A15A66"/>
    <w:rsid w:val="00A15D7D"/>
    <w:rsid w:val="00A1601B"/>
    <w:rsid w:val="00A16401"/>
    <w:rsid w:val="00A1661F"/>
    <w:rsid w:val="00A168E0"/>
    <w:rsid w:val="00A16E9B"/>
    <w:rsid w:val="00A1742D"/>
    <w:rsid w:val="00A17510"/>
    <w:rsid w:val="00A17640"/>
    <w:rsid w:val="00A1766E"/>
    <w:rsid w:val="00A17912"/>
    <w:rsid w:val="00A179E0"/>
    <w:rsid w:val="00A17A43"/>
    <w:rsid w:val="00A17BDB"/>
    <w:rsid w:val="00A17D07"/>
    <w:rsid w:val="00A21439"/>
    <w:rsid w:val="00A2156F"/>
    <w:rsid w:val="00A215E7"/>
    <w:rsid w:val="00A21C7B"/>
    <w:rsid w:val="00A22066"/>
    <w:rsid w:val="00A22169"/>
    <w:rsid w:val="00A2223B"/>
    <w:rsid w:val="00A22371"/>
    <w:rsid w:val="00A228E3"/>
    <w:rsid w:val="00A22BE1"/>
    <w:rsid w:val="00A22FEF"/>
    <w:rsid w:val="00A232A7"/>
    <w:rsid w:val="00A23425"/>
    <w:rsid w:val="00A235A1"/>
    <w:rsid w:val="00A23A9F"/>
    <w:rsid w:val="00A24E1C"/>
    <w:rsid w:val="00A253A0"/>
    <w:rsid w:val="00A255CC"/>
    <w:rsid w:val="00A2570E"/>
    <w:rsid w:val="00A258EF"/>
    <w:rsid w:val="00A25A42"/>
    <w:rsid w:val="00A25F3C"/>
    <w:rsid w:val="00A262C9"/>
    <w:rsid w:val="00A265C3"/>
    <w:rsid w:val="00A26620"/>
    <w:rsid w:val="00A26699"/>
    <w:rsid w:val="00A26A59"/>
    <w:rsid w:val="00A26B17"/>
    <w:rsid w:val="00A271B1"/>
    <w:rsid w:val="00A27307"/>
    <w:rsid w:val="00A27CCC"/>
    <w:rsid w:val="00A30063"/>
    <w:rsid w:val="00A301EE"/>
    <w:rsid w:val="00A311F0"/>
    <w:rsid w:val="00A31E02"/>
    <w:rsid w:val="00A31EF7"/>
    <w:rsid w:val="00A3208E"/>
    <w:rsid w:val="00A32806"/>
    <w:rsid w:val="00A32953"/>
    <w:rsid w:val="00A32A5D"/>
    <w:rsid w:val="00A32DCD"/>
    <w:rsid w:val="00A32F00"/>
    <w:rsid w:val="00A3311A"/>
    <w:rsid w:val="00A333B6"/>
    <w:rsid w:val="00A33539"/>
    <w:rsid w:val="00A338A6"/>
    <w:rsid w:val="00A33E33"/>
    <w:rsid w:val="00A33FC8"/>
    <w:rsid w:val="00A340B9"/>
    <w:rsid w:val="00A34145"/>
    <w:rsid w:val="00A34322"/>
    <w:rsid w:val="00A3432B"/>
    <w:rsid w:val="00A346A8"/>
    <w:rsid w:val="00A34913"/>
    <w:rsid w:val="00A349A0"/>
    <w:rsid w:val="00A34CA9"/>
    <w:rsid w:val="00A34E3F"/>
    <w:rsid w:val="00A354EE"/>
    <w:rsid w:val="00A3553E"/>
    <w:rsid w:val="00A3567D"/>
    <w:rsid w:val="00A3578B"/>
    <w:rsid w:val="00A35DBC"/>
    <w:rsid w:val="00A3647F"/>
    <w:rsid w:val="00A36622"/>
    <w:rsid w:val="00A36982"/>
    <w:rsid w:val="00A36D1A"/>
    <w:rsid w:val="00A37116"/>
    <w:rsid w:val="00A372ED"/>
    <w:rsid w:val="00A374FC"/>
    <w:rsid w:val="00A37B3A"/>
    <w:rsid w:val="00A37CA9"/>
    <w:rsid w:val="00A37CD8"/>
    <w:rsid w:val="00A37DAE"/>
    <w:rsid w:val="00A37EB7"/>
    <w:rsid w:val="00A4006B"/>
    <w:rsid w:val="00A401C7"/>
    <w:rsid w:val="00A401CC"/>
    <w:rsid w:val="00A40AE1"/>
    <w:rsid w:val="00A40DA1"/>
    <w:rsid w:val="00A42828"/>
    <w:rsid w:val="00A42AAD"/>
    <w:rsid w:val="00A42B14"/>
    <w:rsid w:val="00A42E71"/>
    <w:rsid w:val="00A43B3B"/>
    <w:rsid w:val="00A440B8"/>
    <w:rsid w:val="00A44830"/>
    <w:rsid w:val="00A44BAF"/>
    <w:rsid w:val="00A44FCD"/>
    <w:rsid w:val="00A44FDB"/>
    <w:rsid w:val="00A455F6"/>
    <w:rsid w:val="00A456A6"/>
    <w:rsid w:val="00A4570A"/>
    <w:rsid w:val="00A45C74"/>
    <w:rsid w:val="00A46243"/>
    <w:rsid w:val="00A465D8"/>
    <w:rsid w:val="00A470A9"/>
    <w:rsid w:val="00A47D62"/>
    <w:rsid w:val="00A47F11"/>
    <w:rsid w:val="00A47F44"/>
    <w:rsid w:val="00A5011B"/>
    <w:rsid w:val="00A507D1"/>
    <w:rsid w:val="00A50F36"/>
    <w:rsid w:val="00A51025"/>
    <w:rsid w:val="00A51420"/>
    <w:rsid w:val="00A5178C"/>
    <w:rsid w:val="00A51983"/>
    <w:rsid w:val="00A51A2C"/>
    <w:rsid w:val="00A51B19"/>
    <w:rsid w:val="00A51CD1"/>
    <w:rsid w:val="00A52256"/>
    <w:rsid w:val="00A52B2E"/>
    <w:rsid w:val="00A52D3F"/>
    <w:rsid w:val="00A533A8"/>
    <w:rsid w:val="00A5348C"/>
    <w:rsid w:val="00A536CC"/>
    <w:rsid w:val="00A53809"/>
    <w:rsid w:val="00A538B9"/>
    <w:rsid w:val="00A53B66"/>
    <w:rsid w:val="00A53FC6"/>
    <w:rsid w:val="00A542A6"/>
    <w:rsid w:val="00A544C0"/>
    <w:rsid w:val="00A547CA"/>
    <w:rsid w:val="00A54C02"/>
    <w:rsid w:val="00A54C6A"/>
    <w:rsid w:val="00A54EE3"/>
    <w:rsid w:val="00A55175"/>
    <w:rsid w:val="00A551A1"/>
    <w:rsid w:val="00A554F7"/>
    <w:rsid w:val="00A55B45"/>
    <w:rsid w:val="00A55F4B"/>
    <w:rsid w:val="00A55FCA"/>
    <w:rsid w:val="00A56059"/>
    <w:rsid w:val="00A560F1"/>
    <w:rsid w:val="00A56AC7"/>
    <w:rsid w:val="00A56D11"/>
    <w:rsid w:val="00A57138"/>
    <w:rsid w:val="00A571E5"/>
    <w:rsid w:val="00A57953"/>
    <w:rsid w:val="00A57EE6"/>
    <w:rsid w:val="00A60032"/>
    <w:rsid w:val="00A60104"/>
    <w:rsid w:val="00A605A9"/>
    <w:rsid w:val="00A609EA"/>
    <w:rsid w:val="00A61258"/>
    <w:rsid w:val="00A6125A"/>
    <w:rsid w:val="00A6135D"/>
    <w:rsid w:val="00A61B2F"/>
    <w:rsid w:val="00A61B3B"/>
    <w:rsid w:val="00A61FFB"/>
    <w:rsid w:val="00A62473"/>
    <w:rsid w:val="00A63153"/>
    <w:rsid w:val="00A637E1"/>
    <w:rsid w:val="00A63845"/>
    <w:rsid w:val="00A63FDB"/>
    <w:rsid w:val="00A6480C"/>
    <w:rsid w:val="00A6482A"/>
    <w:rsid w:val="00A6488F"/>
    <w:rsid w:val="00A64CB3"/>
    <w:rsid w:val="00A65090"/>
    <w:rsid w:val="00A653DE"/>
    <w:rsid w:val="00A654ED"/>
    <w:rsid w:val="00A656DE"/>
    <w:rsid w:val="00A65B48"/>
    <w:rsid w:val="00A65E21"/>
    <w:rsid w:val="00A65ED0"/>
    <w:rsid w:val="00A661A2"/>
    <w:rsid w:val="00A662EC"/>
    <w:rsid w:val="00A6637D"/>
    <w:rsid w:val="00A667CA"/>
    <w:rsid w:val="00A66BC0"/>
    <w:rsid w:val="00A67068"/>
    <w:rsid w:val="00A6712B"/>
    <w:rsid w:val="00A677E4"/>
    <w:rsid w:val="00A67DDF"/>
    <w:rsid w:val="00A7033C"/>
    <w:rsid w:val="00A70348"/>
    <w:rsid w:val="00A7096F"/>
    <w:rsid w:val="00A70CED"/>
    <w:rsid w:val="00A70E9D"/>
    <w:rsid w:val="00A70F61"/>
    <w:rsid w:val="00A7145E"/>
    <w:rsid w:val="00A7163B"/>
    <w:rsid w:val="00A719EF"/>
    <w:rsid w:val="00A71DB3"/>
    <w:rsid w:val="00A72039"/>
    <w:rsid w:val="00A7206E"/>
    <w:rsid w:val="00A7213F"/>
    <w:rsid w:val="00A72160"/>
    <w:rsid w:val="00A72633"/>
    <w:rsid w:val="00A72989"/>
    <w:rsid w:val="00A72F79"/>
    <w:rsid w:val="00A72FA8"/>
    <w:rsid w:val="00A730E4"/>
    <w:rsid w:val="00A7340D"/>
    <w:rsid w:val="00A73980"/>
    <w:rsid w:val="00A74320"/>
    <w:rsid w:val="00A74400"/>
    <w:rsid w:val="00A744BB"/>
    <w:rsid w:val="00A74949"/>
    <w:rsid w:val="00A751CB"/>
    <w:rsid w:val="00A754A6"/>
    <w:rsid w:val="00A754D2"/>
    <w:rsid w:val="00A75C4D"/>
    <w:rsid w:val="00A7623F"/>
    <w:rsid w:val="00A76771"/>
    <w:rsid w:val="00A76814"/>
    <w:rsid w:val="00A76921"/>
    <w:rsid w:val="00A76955"/>
    <w:rsid w:val="00A76CBF"/>
    <w:rsid w:val="00A7711B"/>
    <w:rsid w:val="00A772EF"/>
    <w:rsid w:val="00A77333"/>
    <w:rsid w:val="00A777A1"/>
    <w:rsid w:val="00A77A7C"/>
    <w:rsid w:val="00A77FD5"/>
    <w:rsid w:val="00A80262"/>
    <w:rsid w:val="00A8031D"/>
    <w:rsid w:val="00A804BC"/>
    <w:rsid w:val="00A80DD8"/>
    <w:rsid w:val="00A80F2A"/>
    <w:rsid w:val="00A812B0"/>
    <w:rsid w:val="00A818C9"/>
    <w:rsid w:val="00A81A90"/>
    <w:rsid w:val="00A81B2F"/>
    <w:rsid w:val="00A81D3B"/>
    <w:rsid w:val="00A824E9"/>
    <w:rsid w:val="00A82706"/>
    <w:rsid w:val="00A827AF"/>
    <w:rsid w:val="00A82D86"/>
    <w:rsid w:val="00A82EBD"/>
    <w:rsid w:val="00A8343F"/>
    <w:rsid w:val="00A83639"/>
    <w:rsid w:val="00A83CAB"/>
    <w:rsid w:val="00A84651"/>
    <w:rsid w:val="00A84C9C"/>
    <w:rsid w:val="00A84FC2"/>
    <w:rsid w:val="00A85221"/>
    <w:rsid w:val="00A85290"/>
    <w:rsid w:val="00A853BC"/>
    <w:rsid w:val="00A85470"/>
    <w:rsid w:val="00A85890"/>
    <w:rsid w:val="00A8624F"/>
    <w:rsid w:val="00A86A72"/>
    <w:rsid w:val="00A86BA4"/>
    <w:rsid w:val="00A86CEA"/>
    <w:rsid w:val="00A86D42"/>
    <w:rsid w:val="00A86D61"/>
    <w:rsid w:val="00A87098"/>
    <w:rsid w:val="00A87196"/>
    <w:rsid w:val="00A87532"/>
    <w:rsid w:val="00A90025"/>
    <w:rsid w:val="00A9015E"/>
    <w:rsid w:val="00A901A3"/>
    <w:rsid w:val="00A905FF"/>
    <w:rsid w:val="00A9073E"/>
    <w:rsid w:val="00A90BCC"/>
    <w:rsid w:val="00A90E8F"/>
    <w:rsid w:val="00A90E93"/>
    <w:rsid w:val="00A91018"/>
    <w:rsid w:val="00A915DA"/>
    <w:rsid w:val="00A91776"/>
    <w:rsid w:val="00A921A5"/>
    <w:rsid w:val="00A92D16"/>
    <w:rsid w:val="00A93170"/>
    <w:rsid w:val="00A934AA"/>
    <w:rsid w:val="00A939F6"/>
    <w:rsid w:val="00A93ACF"/>
    <w:rsid w:val="00A94046"/>
    <w:rsid w:val="00A9405D"/>
    <w:rsid w:val="00A940E2"/>
    <w:rsid w:val="00A94AE5"/>
    <w:rsid w:val="00A94ED0"/>
    <w:rsid w:val="00A94EDB"/>
    <w:rsid w:val="00A9519D"/>
    <w:rsid w:val="00A95B8E"/>
    <w:rsid w:val="00A95EB5"/>
    <w:rsid w:val="00A95F4A"/>
    <w:rsid w:val="00A9607A"/>
    <w:rsid w:val="00A963FA"/>
    <w:rsid w:val="00A96780"/>
    <w:rsid w:val="00A96926"/>
    <w:rsid w:val="00A96D1B"/>
    <w:rsid w:val="00A96D6E"/>
    <w:rsid w:val="00A96DAA"/>
    <w:rsid w:val="00A96E14"/>
    <w:rsid w:val="00A96FBF"/>
    <w:rsid w:val="00A971D9"/>
    <w:rsid w:val="00A97266"/>
    <w:rsid w:val="00A975F4"/>
    <w:rsid w:val="00A97934"/>
    <w:rsid w:val="00A979E5"/>
    <w:rsid w:val="00A97BA8"/>
    <w:rsid w:val="00A97DF8"/>
    <w:rsid w:val="00A97E79"/>
    <w:rsid w:val="00AA0010"/>
    <w:rsid w:val="00AA030D"/>
    <w:rsid w:val="00AA040C"/>
    <w:rsid w:val="00AA043B"/>
    <w:rsid w:val="00AA0BEE"/>
    <w:rsid w:val="00AA0DCD"/>
    <w:rsid w:val="00AA10AF"/>
    <w:rsid w:val="00AA1430"/>
    <w:rsid w:val="00AA15FD"/>
    <w:rsid w:val="00AA1A1E"/>
    <w:rsid w:val="00AA1DB3"/>
    <w:rsid w:val="00AA1E7F"/>
    <w:rsid w:val="00AA2B02"/>
    <w:rsid w:val="00AA2EAC"/>
    <w:rsid w:val="00AA2FF2"/>
    <w:rsid w:val="00AA38FE"/>
    <w:rsid w:val="00AA402E"/>
    <w:rsid w:val="00AA4046"/>
    <w:rsid w:val="00AA408F"/>
    <w:rsid w:val="00AA49C4"/>
    <w:rsid w:val="00AA5616"/>
    <w:rsid w:val="00AA567A"/>
    <w:rsid w:val="00AA5824"/>
    <w:rsid w:val="00AA5929"/>
    <w:rsid w:val="00AA6020"/>
    <w:rsid w:val="00AA6037"/>
    <w:rsid w:val="00AA61DD"/>
    <w:rsid w:val="00AA6782"/>
    <w:rsid w:val="00AA67B9"/>
    <w:rsid w:val="00AA6803"/>
    <w:rsid w:val="00AA6AEA"/>
    <w:rsid w:val="00AA6D33"/>
    <w:rsid w:val="00AA711A"/>
    <w:rsid w:val="00AA7234"/>
    <w:rsid w:val="00AA75E2"/>
    <w:rsid w:val="00AA76CF"/>
    <w:rsid w:val="00AA7926"/>
    <w:rsid w:val="00AA7D1F"/>
    <w:rsid w:val="00AB1FC7"/>
    <w:rsid w:val="00AB1FEA"/>
    <w:rsid w:val="00AB2310"/>
    <w:rsid w:val="00AB26D1"/>
    <w:rsid w:val="00AB278F"/>
    <w:rsid w:val="00AB29ED"/>
    <w:rsid w:val="00AB3211"/>
    <w:rsid w:val="00AB3434"/>
    <w:rsid w:val="00AB35EA"/>
    <w:rsid w:val="00AB3859"/>
    <w:rsid w:val="00AB39A6"/>
    <w:rsid w:val="00AB3B0D"/>
    <w:rsid w:val="00AB3CA1"/>
    <w:rsid w:val="00AB47E7"/>
    <w:rsid w:val="00AB4B2B"/>
    <w:rsid w:val="00AB4F17"/>
    <w:rsid w:val="00AB504C"/>
    <w:rsid w:val="00AB5B53"/>
    <w:rsid w:val="00AB5FFE"/>
    <w:rsid w:val="00AB636C"/>
    <w:rsid w:val="00AB63C8"/>
    <w:rsid w:val="00AB6B37"/>
    <w:rsid w:val="00AB711D"/>
    <w:rsid w:val="00AB7763"/>
    <w:rsid w:val="00AB78AB"/>
    <w:rsid w:val="00AB7944"/>
    <w:rsid w:val="00AB7B13"/>
    <w:rsid w:val="00AB7F9D"/>
    <w:rsid w:val="00AC056F"/>
    <w:rsid w:val="00AC0754"/>
    <w:rsid w:val="00AC07BD"/>
    <w:rsid w:val="00AC0D28"/>
    <w:rsid w:val="00AC0E90"/>
    <w:rsid w:val="00AC134C"/>
    <w:rsid w:val="00AC196D"/>
    <w:rsid w:val="00AC1B71"/>
    <w:rsid w:val="00AC1CA8"/>
    <w:rsid w:val="00AC1EB4"/>
    <w:rsid w:val="00AC1ECF"/>
    <w:rsid w:val="00AC1F52"/>
    <w:rsid w:val="00AC209A"/>
    <w:rsid w:val="00AC2124"/>
    <w:rsid w:val="00AC2257"/>
    <w:rsid w:val="00AC25B3"/>
    <w:rsid w:val="00AC2B61"/>
    <w:rsid w:val="00AC2CA4"/>
    <w:rsid w:val="00AC2D47"/>
    <w:rsid w:val="00AC2E9E"/>
    <w:rsid w:val="00AC2F0F"/>
    <w:rsid w:val="00AC2FC8"/>
    <w:rsid w:val="00AC33D3"/>
    <w:rsid w:val="00AC3463"/>
    <w:rsid w:val="00AC350A"/>
    <w:rsid w:val="00AC35B9"/>
    <w:rsid w:val="00AC38BC"/>
    <w:rsid w:val="00AC3B4E"/>
    <w:rsid w:val="00AC3C1A"/>
    <w:rsid w:val="00AC3F0F"/>
    <w:rsid w:val="00AC40FC"/>
    <w:rsid w:val="00AC475D"/>
    <w:rsid w:val="00AC4D5A"/>
    <w:rsid w:val="00AC4E5B"/>
    <w:rsid w:val="00AC537D"/>
    <w:rsid w:val="00AC537F"/>
    <w:rsid w:val="00AC5845"/>
    <w:rsid w:val="00AC5A22"/>
    <w:rsid w:val="00AC5ECA"/>
    <w:rsid w:val="00AC639A"/>
    <w:rsid w:val="00AC65D5"/>
    <w:rsid w:val="00AC6689"/>
    <w:rsid w:val="00AC6765"/>
    <w:rsid w:val="00AC68CF"/>
    <w:rsid w:val="00AC6A48"/>
    <w:rsid w:val="00AC6AC5"/>
    <w:rsid w:val="00AC6B26"/>
    <w:rsid w:val="00AC6B9F"/>
    <w:rsid w:val="00AC6D5D"/>
    <w:rsid w:val="00AC6ED3"/>
    <w:rsid w:val="00AC7626"/>
    <w:rsid w:val="00AC7D9F"/>
    <w:rsid w:val="00AC7DD8"/>
    <w:rsid w:val="00AC7F89"/>
    <w:rsid w:val="00AD000D"/>
    <w:rsid w:val="00AD03D4"/>
    <w:rsid w:val="00AD05CF"/>
    <w:rsid w:val="00AD08D5"/>
    <w:rsid w:val="00AD0965"/>
    <w:rsid w:val="00AD0B15"/>
    <w:rsid w:val="00AD0C46"/>
    <w:rsid w:val="00AD131C"/>
    <w:rsid w:val="00AD17AC"/>
    <w:rsid w:val="00AD17DE"/>
    <w:rsid w:val="00AD1866"/>
    <w:rsid w:val="00AD1B38"/>
    <w:rsid w:val="00AD20BC"/>
    <w:rsid w:val="00AD245D"/>
    <w:rsid w:val="00AD250E"/>
    <w:rsid w:val="00AD25F3"/>
    <w:rsid w:val="00AD2DB0"/>
    <w:rsid w:val="00AD3268"/>
    <w:rsid w:val="00AD341A"/>
    <w:rsid w:val="00AD34DB"/>
    <w:rsid w:val="00AD37BF"/>
    <w:rsid w:val="00AD39D2"/>
    <w:rsid w:val="00AD3AE2"/>
    <w:rsid w:val="00AD3C94"/>
    <w:rsid w:val="00AD3E69"/>
    <w:rsid w:val="00AD3F4B"/>
    <w:rsid w:val="00AD3F63"/>
    <w:rsid w:val="00AD4329"/>
    <w:rsid w:val="00AD477B"/>
    <w:rsid w:val="00AD4929"/>
    <w:rsid w:val="00AD4AFC"/>
    <w:rsid w:val="00AD4B9F"/>
    <w:rsid w:val="00AD4BA2"/>
    <w:rsid w:val="00AD4C44"/>
    <w:rsid w:val="00AD506C"/>
    <w:rsid w:val="00AD5203"/>
    <w:rsid w:val="00AD53C8"/>
    <w:rsid w:val="00AD55D1"/>
    <w:rsid w:val="00AD5BA6"/>
    <w:rsid w:val="00AD62E5"/>
    <w:rsid w:val="00AD6453"/>
    <w:rsid w:val="00AD68F9"/>
    <w:rsid w:val="00AD6A8D"/>
    <w:rsid w:val="00AD6C5A"/>
    <w:rsid w:val="00AD6F16"/>
    <w:rsid w:val="00AD6F6F"/>
    <w:rsid w:val="00AD7034"/>
    <w:rsid w:val="00AD7368"/>
    <w:rsid w:val="00AD7AD8"/>
    <w:rsid w:val="00AE0284"/>
    <w:rsid w:val="00AE0538"/>
    <w:rsid w:val="00AE0737"/>
    <w:rsid w:val="00AE0E11"/>
    <w:rsid w:val="00AE15C8"/>
    <w:rsid w:val="00AE1814"/>
    <w:rsid w:val="00AE19A5"/>
    <w:rsid w:val="00AE23BA"/>
    <w:rsid w:val="00AE2637"/>
    <w:rsid w:val="00AE32CD"/>
    <w:rsid w:val="00AE3CA7"/>
    <w:rsid w:val="00AE3E20"/>
    <w:rsid w:val="00AE439C"/>
    <w:rsid w:val="00AE4645"/>
    <w:rsid w:val="00AE46D5"/>
    <w:rsid w:val="00AE4C6D"/>
    <w:rsid w:val="00AE501E"/>
    <w:rsid w:val="00AE522C"/>
    <w:rsid w:val="00AE5293"/>
    <w:rsid w:val="00AE5B98"/>
    <w:rsid w:val="00AE6CEC"/>
    <w:rsid w:val="00AE6F42"/>
    <w:rsid w:val="00AE7293"/>
    <w:rsid w:val="00AE756D"/>
    <w:rsid w:val="00AE75DB"/>
    <w:rsid w:val="00AE7619"/>
    <w:rsid w:val="00AE7A0B"/>
    <w:rsid w:val="00AE7AD8"/>
    <w:rsid w:val="00AF039E"/>
    <w:rsid w:val="00AF04B8"/>
    <w:rsid w:val="00AF0842"/>
    <w:rsid w:val="00AF09B0"/>
    <w:rsid w:val="00AF09B3"/>
    <w:rsid w:val="00AF0EA6"/>
    <w:rsid w:val="00AF12CC"/>
    <w:rsid w:val="00AF13CF"/>
    <w:rsid w:val="00AF1A1C"/>
    <w:rsid w:val="00AF1A33"/>
    <w:rsid w:val="00AF1A8B"/>
    <w:rsid w:val="00AF1DE3"/>
    <w:rsid w:val="00AF1EEB"/>
    <w:rsid w:val="00AF212E"/>
    <w:rsid w:val="00AF2221"/>
    <w:rsid w:val="00AF2248"/>
    <w:rsid w:val="00AF2637"/>
    <w:rsid w:val="00AF265B"/>
    <w:rsid w:val="00AF2909"/>
    <w:rsid w:val="00AF3270"/>
    <w:rsid w:val="00AF3716"/>
    <w:rsid w:val="00AF3C74"/>
    <w:rsid w:val="00AF3CB6"/>
    <w:rsid w:val="00AF3E32"/>
    <w:rsid w:val="00AF3FBB"/>
    <w:rsid w:val="00AF4974"/>
    <w:rsid w:val="00AF4E4E"/>
    <w:rsid w:val="00AF51B4"/>
    <w:rsid w:val="00AF5446"/>
    <w:rsid w:val="00AF54F6"/>
    <w:rsid w:val="00AF59F4"/>
    <w:rsid w:val="00AF6044"/>
    <w:rsid w:val="00AF6056"/>
    <w:rsid w:val="00AF637F"/>
    <w:rsid w:val="00AF638E"/>
    <w:rsid w:val="00AF6577"/>
    <w:rsid w:val="00AF6F60"/>
    <w:rsid w:val="00AF77ED"/>
    <w:rsid w:val="00AF7895"/>
    <w:rsid w:val="00AF78DF"/>
    <w:rsid w:val="00AF7D0F"/>
    <w:rsid w:val="00AF7D56"/>
    <w:rsid w:val="00AF7F67"/>
    <w:rsid w:val="00B00991"/>
    <w:rsid w:val="00B00B79"/>
    <w:rsid w:val="00B00D76"/>
    <w:rsid w:val="00B01099"/>
    <w:rsid w:val="00B01245"/>
    <w:rsid w:val="00B022B8"/>
    <w:rsid w:val="00B024C2"/>
    <w:rsid w:val="00B024EB"/>
    <w:rsid w:val="00B02985"/>
    <w:rsid w:val="00B02B82"/>
    <w:rsid w:val="00B02C64"/>
    <w:rsid w:val="00B0300A"/>
    <w:rsid w:val="00B03172"/>
    <w:rsid w:val="00B035CA"/>
    <w:rsid w:val="00B03607"/>
    <w:rsid w:val="00B03B4C"/>
    <w:rsid w:val="00B03D27"/>
    <w:rsid w:val="00B03E8A"/>
    <w:rsid w:val="00B03F84"/>
    <w:rsid w:val="00B04366"/>
    <w:rsid w:val="00B048B6"/>
    <w:rsid w:val="00B051BC"/>
    <w:rsid w:val="00B05725"/>
    <w:rsid w:val="00B05913"/>
    <w:rsid w:val="00B05A1F"/>
    <w:rsid w:val="00B05CEC"/>
    <w:rsid w:val="00B05DAB"/>
    <w:rsid w:val="00B06C3D"/>
    <w:rsid w:val="00B06E4F"/>
    <w:rsid w:val="00B06EF1"/>
    <w:rsid w:val="00B07012"/>
    <w:rsid w:val="00B0735B"/>
    <w:rsid w:val="00B0748F"/>
    <w:rsid w:val="00B07587"/>
    <w:rsid w:val="00B07B79"/>
    <w:rsid w:val="00B07CE8"/>
    <w:rsid w:val="00B07E09"/>
    <w:rsid w:val="00B07E2E"/>
    <w:rsid w:val="00B07F15"/>
    <w:rsid w:val="00B10212"/>
    <w:rsid w:val="00B10AE9"/>
    <w:rsid w:val="00B1135F"/>
    <w:rsid w:val="00B11517"/>
    <w:rsid w:val="00B1183C"/>
    <w:rsid w:val="00B11943"/>
    <w:rsid w:val="00B11BF7"/>
    <w:rsid w:val="00B11DB3"/>
    <w:rsid w:val="00B11E6C"/>
    <w:rsid w:val="00B125D6"/>
    <w:rsid w:val="00B12836"/>
    <w:rsid w:val="00B12BEE"/>
    <w:rsid w:val="00B12E60"/>
    <w:rsid w:val="00B1324C"/>
    <w:rsid w:val="00B13252"/>
    <w:rsid w:val="00B13880"/>
    <w:rsid w:val="00B14073"/>
    <w:rsid w:val="00B14139"/>
    <w:rsid w:val="00B1454C"/>
    <w:rsid w:val="00B1473A"/>
    <w:rsid w:val="00B14CAD"/>
    <w:rsid w:val="00B1572E"/>
    <w:rsid w:val="00B15C3B"/>
    <w:rsid w:val="00B16376"/>
    <w:rsid w:val="00B164CC"/>
    <w:rsid w:val="00B1699F"/>
    <w:rsid w:val="00B1727B"/>
    <w:rsid w:val="00B17CB7"/>
    <w:rsid w:val="00B204C6"/>
    <w:rsid w:val="00B20626"/>
    <w:rsid w:val="00B21726"/>
    <w:rsid w:val="00B218DC"/>
    <w:rsid w:val="00B21923"/>
    <w:rsid w:val="00B21ED9"/>
    <w:rsid w:val="00B21FEF"/>
    <w:rsid w:val="00B2204E"/>
    <w:rsid w:val="00B2241E"/>
    <w:rsid w:val="00B2278D"/>
    <w:rsid w:val="00B22902"/>
    <w:rsid w:val="00B22BA6"/>
    <w:rsid w:val="00B22BE8"/>
    <w:rsid w:val="00B22D05"/>
    <w:rsid w:val="00B22D1E"/>
    <w:rsid w:val="00B22F0E"/>
    <w:rsid w:val="00B23020"/>
    <w:rsid w:val="00B230B9"/>
    <w:rsid w:val="00B23592"/>
    <w:rsid w:val="00B23FD8"/>
    <w:rsid w:val="00B24422"/>
    <w:rsid w:val="00B246BA"/>
    <w:rsid w:val="00B2495F"/>
    <w:rsid w:val="00B24FB6"/>
    <w:rsid w:val="00B25158"/>
    <w:rsid w:val="00B25CFB"/>
    <w:rsid w:val="00B2614A"/>
    <w:rsid w:val="00B262D8"/>
    <w:rsid w:val="00B27000"/>
    <w:rsid w:val="00B27263"/>
    <w:rsid w:val="00B278CF"/>
    <w:rsid w:val="00B27A12"/>
    <w:rsid w:val="00B27C0B"/>
    <w:rsid w:val="00B27D83"/>
    <w:rsid w:val="00B27D8A"/>
    <w:rsid w:val="00B27E92"/>
    <w:rsid w:val="00B304AB"/>
    <w:rsid w:val="00B308E2"/>
    <w:rsid w:val="00B30CA7"/>
    <w:rsid w:val="00B30CFD"/>
    <w:rsid w:val="00B30E9C"/>
    <w:rsid w:val="00B311D7"/>
    <w:rsid w:val="00B3129C"/>
    <w:rsid w:val="00B316BD"/>
    <w:rsid w:val="00B31C93"/>
    <w:rsid w:val="00B31FDD"/>
    <w:rsid w:val="00B31FE1"/>
    <w:rsid w:val="00B321AE"/>
    <w:rsid w:val="00B323E5"/>
    <w:rsid w:val="00B32B86"/>
    <w:rsid w:val="00B32C28"/>
    <w:rsid w:val="00B32E68"/>
    <w:rsid w:val="00B32E71"/>
    <w:rsid w:val="00B332E9"/>
    <w:rsid w:val="00B333FB"/>
    <w:rsid w:val="00B336E2"/>
    <w:rsid w:val="00B33780"/>
    <w:rsid w:val="00B33C63"/>
    <w:rsid w:val="00B33D19"/>
    <w:rsid w:val="00B33D33"/>
    <w:rsid w:val="00B348E7"/>
    <w:rsid w:val="00B35116"/>
    <w:rsid w:val="00B35D16"/>
    <w:rsid w:val="00B35EED"/>
    <w:rsid w:val="00B36098"/>
    <w:rsid w:val="00B36230"/>
    <w:rsid w:val="00B362DF"/>
    <w:rsid w:val="00B3651E"/>
    <w:rsid w:val="00B36DBA"/>
    <w:rsid w:val="00B36DF0"/>
    <w:rsid w:val="00B3789E"/>
    <w:rsid w:val="00B37C21"/>
    <w:rsid w:val="00B37C82"/>
    <w:rsid w:val="00B37DFE"/>
    <w:rsid w:val="00B37E24"/>
    <w:rsid w:val="00B40264"/>
    <w:rsid w:val="00B404BF"/>
    <w:rsid w:val="00B4060E"/>
    <w:rsid w:val="00B407AD"/>
    <w:rsid w:val="00B40C07"/>
    <w:rsid w:val="00B40CBE"/>
    <w:rsid w:val="00B40FE4"/>
    <w:rsid w:val="00B4137C"/>
    <w:rsid w:val="00B418A5"/>
    <w:rsid w:val="00B41DDE"/>
    <w:rsid w:val="00B41E33"/>
    <w:rsid w:val="00B41F98"/>
    <w:rsid w:val="00B420A0"/>
    <w:rsid w:val="00B42C9C"/>
    <w:rsid w:val="00B42F78"/>
    <w:rsid w:val="00B43097"/>
    <w:rsid w:val="00B430E6"/>
    <w:rsid w:val="00B43666"/>
    <w:rsid w:val="00B4384F"/>
    <w:rsid w:val="00B44437"/>
    <w:rsid w:val="00B44575"/>
    <w:rsid w:val="00B44697"/>
    <w:rsid w:val="00B4473A"/>
    <w:rsid w:val="00B44F2F"/>
    <w:rsid w:val="00B454C1"/>
    <w:rsid w:val="00B465A4"/>
    <w:rsid w:val="00B469E8"/>
    <w:rsid w:val="00B46D84"/>
    <w:rsid w:val="00B47ACD"/>
    <w:rsid w:val="00B47B85"/>
    <w:rsid w:val="00B47FC6"/>
    <w:rsid w:val="00B47FF5"/>
    <w:rsid w:val="00B50052"/>
    <w:rsid w:val="00B5047B"/>
    <w:rsid w:val="00B506EE"/>
    <w:rsid w:val="00B50B2B"/>
    <w:rsid w:val="00B50B98"/>
    <w:rsid w:val="00B50B9E"/>
    <w:rsid w:val="00B50BC4"/>
    <w:rsid w:val="00B50F3A"/>
    <w:rsid w:val="00B50FA6"/>
    <w:rsid w:val="00B51068"/>
    <w:rsid w:val="00B510D4"/>
    <w:rsid w:val="00B51448"/>
    <w:rsid w:val="00B5153A"/>
    <w:rsid w:val="00B51A73"/>
    <w:rsid w:val="00B51E71"/>
    <w:rsid w:val="00B51E78"/>
    <w:rsid w:val="00B529A8"/>
    <w:rsid w:val="00B529BC"/>
    <w:rsid w:val="00B52AF1"/>
    <w:rsid w:val="00B52BCA"/>
    <w:rsid w:val="00B52FF8"/>
    <w:rsid w:val="00B5327F"/>
    <w:rsid w:val="00B53B58"/>
    <w:rsid w:val="00B54047"/>
    <w:rsid w:val="00B54281"/>
    <w:rsid w:val="00B543F0"/>
    <w:rsid w:val="00B5472F"/>
    <w:rsid w:val="00B54778"/>
    <w:rsid w:val="00B549C6"/>
    <w:rsid w:val="00B549CD"/>
    <w:rsid w:val="00B551FD"/>
    <w:rsid w:val="00B55519"/>
    <w:rsid w:val="00B556D2"/>
    <w:rsid w:val="00B5592D"/>
    <w:rsid w:val="00B5596E"/>
    <w:rsid w:val="00B559A2"/>
    <w:rsid w:val="00B55D0F"/>
    <w:rsid w:val="00B5646B"/>
    <w:rsid w:val="00B564A2"/>
    <w:rsid w:val="00B5675D"/>
    <w:rsid w:val="00B56784"/>
    <w:rsid w:val="00B56E0C"/>
    <w:rsid w:val="00B57BC7"/>
    <w:rsid w:val="00B57EC2"/>
    <w:rsid w:val="00B600D4"/>
    <w:rsid w:val="00B60951"/>
    <w:rsid w:val="00B609BD"/>
    <w:rsid w:val="00B60BF3"/>
    <w:rsid w:val="00B60C43"/>
    <w:rsid w:val="00B60DC3"/>
    <w:rsid w:val="00B60E93"/>
    <w:rsid w:val="00B6119E"/>
    <w:rsid w:val="00B61705"/>
    <w:rsid w:val="00B61B10"/>
    <w:rsid w:val="00B61E2D"/>
    <w:rsid w:val="00B61F3C"/>
    <w:rsid w:val="00B623FF"/>
    <w:rsid w:val="00B62489"/>
    <w:rsid w:val="00B62C4F"/>
    <w:rsid w:val="00B63361"/>
    <w:rsid w:val="00B636AB"/>
    <w:rsid w:val="00B639B0"/>
    <w:rsid w:val="00B63B1A"/>
    <w:rsid w:val="00B63BA6"/>
    <w:rsid w:val="00B63C7A"/>
    <w:rsid w:val="00B640AA"/>
    <w:rsid w:val="00B64602"/>
    <w:rsid w:val="00B64665"/>
    <w:rsid w:val="00B64B07"/>
    <w:rsid w:val="00B64DEE"/>
    <w:rsid w:val="00B64EF1"/>
    <w:rsid w:val="00B64FCB"/>
    <w:rsid w:val="00B6502E"/>
    <w:rsid w:val="00B65177"/>
    <w:rsid w:val="00B6578A"/>
    <w:rsid w:val="00B657E1"/>
    <w:rsid w:val="00B65812"/>
    <w:rsid w:val="00B65815"/>
    <w:rsid w:val="00B65B46"/>
    <w:rsid w:val="00B65BED"/>
    <w:rsid w:val="00B66A7B"/>
    <w:rsid w:val="00B66F2B"/>
    <w:rsid w:val="00B67247"/>
    <w:rsid w:val="00B674C8"/>
    <w:rsid w:val="00B67B3A"/>
    <w:rsid w:val="00B67C9F"/>
    <w:rsid w:val="00B702C9"/>
    <w:rsid w:val="00B70426"/>
    <w:rsid w:val="00B70677"/>
    <w:rsid w:val="00B7077E"/>
    <w:rsid w:val="00B711AF"/>
    <w:rsid w:val="00B71636"/>
    <w:rsid w:val="00B7164B"/>
    <w:rsid w:val="00B71886"/>
    <w:rsid w:val="00B719F2"/>
    <w:rsid w:val="00B7216E"/>
    <w:rsid w:val="00B72D63"/>
    <w:rsid w:val="00B72EB9"/>
    <w:rsid w:val="00B737F1"/>
    <w:rsid w:val="00B73974"/>
    <w:rsid w:val="00B73988"/>
    <w:rsid w:val="00B73AD3"/>
    <w:rsid w:val="00B73AFA"/>
    <w:rsid w:val="00B73C00"/>
    <w:rsid w:val="00B73CFF"/>
    <w:rsid w:val="00B740A7"/>
    <w:rsid w:val="00B7443B"/>
    <w:rsid w:val="00B74E90"/>
    <w:rsid w:val="00B75383"/>
    <w:rsid w:val="00B75462"/>
    <w:rsid w:val="00B756D8"/>
    <w:rsid w:val="00B7590F"/>
    <w:rsid w:val="00B75B87"/>
    <w:rsid w:val="00B75BED"/>
    <w:rsid w:val="00B75DA6"/>
    <w:rsid w:val="00B760BD"/>
    <w:rsid w:val="00B760C7"/>
    <w:rsid w:val="00B76588"/>
    <w:rsid w:val="00B76BD2"/>
    <w:rsid w:val="00B76BF2"/>
    <w:rsid w:val="00B77849"/>
    <w:rsid w:val="00B7793B"/>
    <w:rsid w:val="00B77C73"/>
    <w:rsid w:val="00B77CA9"/>
    <w:rsid w:val="00B80771"/>
    <w:rsid w:val="00B80C92"/>
    <w:rsid w:val="00B80D01"/>
    <w:rsid w:val="00B812D6"/>
    <w:rsid w:val="00B81588"/>
    <w:rsid w:val="00B81BAD"/>
    <w:rsid w:val="00B81BFB"/>
    <w:rsid w:val="00B8229A"/>
    <w:rsid w:val="00B822A2"/>
    <w:rsid w:val="00B82409"/>
    <w:rsid w:val="00B8262F"/>
    <w:rsid w:val="00B82C87"/>
    <w:rsid w:val="00B82EB2"/>
    <w:rsid w:val="00B8334B"/>
    <w:rsid w:val="00B835BF"/>
    <w:rsid w:val="00B83B34"/>
    <w:rsid w:val="00B83D9A"/>
    <w:rsid w:val="00B84369"/>
    <w:rsid w:val="00B84738"/>
    <w:rsid w:val="00B848DE"/>
    <w:rsid w:val="00B84B93"/>
    <w:rsid w:val="00B84CEB"/>
    <w:rsid w:val="00B84D15"/>
    <w:rsid w:val="00B84D8C"/>
    <w:rsid w:val="00B8501C"/>
    <w:rsid w:val="00B85248"/>
    <w:rsid w:val="00B855DA"/>
    <w:rsid w:val="00B85662"/>
    <w:rsid w:val="00B8587E"/>
    <w:rsid w:val="00B85C84"/>
    <w:rsid w:val="00B85DD8"/>
    <w:rsid w:val="00B85FAB"/>
    <w:rsid w:val="00B8650E"/>
    <w:rsid w:val="00B866C2"/>
    <w:rsid w:val="00B868B9"/>
    <w:rsid w:val="00B86A08"/>
    <w:rsid w:val="00B86D17"/>
    <w:rsid w:val="00B8712D"/>
    <w:rsid w:val="00B87B54"/>
    <w:rsid w:val="00B87C9D"/>
    <w:rsid w:val="00B904E3"/>
    <w:rsid w:val="00B9065D"/>
    <w:rsid w:val="00B9087B"/>
    <w:rsid w:val="00B90A30"/>
    <w:rsid w:val="00B90F6E"/>
    <w:rsid w:val="00B91159"/>
    <w:rsid w:val="00B911BD"/>
    <w:rsid w:val="00B9180F"/>
    <w:rsid w:val="00B9255A"/>
    <w:rsid w:val="00B928F4"/>
    <w:rsid w:val="00B92FD9"/>
    <w:rsid w:val="00B9337E"/>
    <w:rsid w:val="00B933DF"/>
    <w:rsid w:val="00B9386E"/>
    <w:rsid w:val="00B93B5C"/>
    <w:rsid w:val="00B93EC1"/>
    <w:rsid w:val="00B944E6"/>
    <w:rsid w:val="00B94C5A"/>
    <w:rsid w:val="00B94F75"/>
    <w:rsid w:val="00B95220"/>
    <w:rsid w:val="00B95670"/>
    <w:rsid w:val="00B95976"/>
    <w:rsid w:val="00B960DF"/>
    <w:rsid w:val="00B9615A"/>
    <w:rsid w:val="00B96480"/>
    <w:rsid w:val="00B96760"/>
    <w:rsid w:val="00B96BDB"/>
    <w:rsid w:val="00B972D2"/>
    <w:rsid w:val="00B97E07"/>
    <w:rsid w:val="00B97E60"/>
    <w:rsid w:val="00BA0199"/>
    <w:rsid w:val="00BA0325"/>
    <w:rsid w:val="00BA0525"/>
    <w:rsid w:val="00BA0551"/>
    <w:rsid w:val="00BA07A7"/>
    <w:rsid w:val="00BA0A72"/>
    <w:rsid w:val="00BA0BA5"/>
    <w:rsid w:val="00BA0C01"/>
    <w:rsid w:val="00BA12A7"/>
    <w:rsid w:val="00BA19EB"/>
    <w:rsid w:val="00BA1AE5"/>
    <w:rsid w:val="00BA201F"/>
    <w:rsid w:val="00BA2D69"/>
    <w:rsid w:val="00BA2F32"/>
    <w:rsid w:val="00BA310E"/>
    <w:rsid w:val="00BA3186"/>
    <w:rsid w:val="00BA3880"/>
    <w:rsid w:val="00BA3A19"/>
    <w:rsid w:val="00BA3BB6"/>
    <w:rsid w:val="00BA3D96"/>
    <w:rsid w:val="00BA4395"/>
    <w:rsid w:val="00BA452D"/>
    <w:rsid w:val="00BA4D21"/>
    <w:rsid w:val="00BA4DE2"/>
    <w:rsid w:val="00BA4E26"/>
    <w:rsid w:val="00BA515C"/>
    <w:rsid w:val="00BA53E9"/>
    <w:rsid w:val="00BA55AB"/>
    <w:rsid w:val="00BA642E"/>
    <w:rsid w:val="00BA653A"/>
    <w:rsid w:val="00BA683E"/>
    <w:rsid w:val="00BA6A8D"/>
    <w:rsid w:val="00BA770E"/>
    <w:rsid w:val="00BB080A"/>
    <w:rsid w:val="00BB080E"/>
    <w:rsid w:val="00BB082C"/>
    <w:rsid w:val="00BB0988"/>
    <w:rsid w:val="00BB136C"/>
    <w:rsid w:val="00BB142F"/>
    <w:rsid w:val="00BB1A23"/>
    <w:rsid w:val="00BB1C2B"/>
    <w:rsid w:val="00BB26C0"/>
    <w:rsid w:val="00BB28A0"/>
    <w:rsid w:val="00BB29D8"/>
    <w:rsid w:val="00BB2A48"/>
    <w:rsid w:val="00BB2CBE"/>
    <w:rsid w:val="00BB3170"/>
    <w:rsid w:val="00BB334E"/>
    <w:rsid w:val="00BB395F"/>
    <w:rsid w:val="00BB3CD3"/>
    <w:rsid w:val="00BB41C1"/>
    <w:rsid w:val="00BB43D2"/>
    <w:rsid w:val="00BB44D7"/>
    <w:rsid w:val="00BB48C6"/>
    <w:rsid w:val="00BB4EAE"/>
    <w:rsid w:val="00BB5128"/>
    <w:rsid w:val="00BB53AB"/>
    <w:rsid w:val="00BB60D9"/>
    <w:rsid w:val="00BB64E7"/>
    <w:rsid w:val="00BB6528"/>
    <w:rsid w:val="00BB6C1B"/>
    <w:rsid w:val="00BB744C"/>
    <w:rsid w:val="00BB78BA"/>
    <w:rsid w:val="00BB7BCE"/>
    <w:rsid w:val="00BC0723"/>
    <w:rsid w:val="00BC098D"/>
    <w:rsid w:val="00BC0D75"/>
    <w:rsid w:val="00BC105F"/>
    <w:rsid w:val="00BC1604"/>
    <w:rsid w:val="00BC161A"/>
    <w:rsid w:val="00BC1953"/>
    <w:rsid w:val="00BC1A9B"/>
    <w:rsid w:val="00BC1C20"/>
    <w:rsid w:val="00BC1CA6"/>
    <w:rsid w:val="00BC26FF"/>
    <w:rsid w:val="00BC340E"/>
    <w:rsid w:val="00BC3A6A"/>
    <w:rsid w:val="00BC3AC0"/>
    <w:rsid w:val="00BC3E82"/>
    <w:rsid w:val="00BC3FF2"/>
    <w:rsid w:val="00BC401A"/>
    <w:rsid w:val="00BC4383"/>
    <w:rsid w:val="00BC4466"/>
    <w:rsid w:val="00BC4BD9"/>
    <w:rsid w:val="00BC4CA2"/>
    <w:rsid w:val="00BC4E4D"/>
    <w:rsid w:val="00BC5064"/>
    <w:rsid w:val="00BC529E"/>
    <w:rsid w:val="00BC54DD"/>
    <w:rsid w:val="00BC5820"/>
    <w:rsid w:val="00BC5A63"/>
    <w:rsid w:val="00BC5F90"/>
    <w:rsid w:val="00BC611B"/>
    <w:rsid w:val="00BC61AB"/>
    <w:rsid w:val="00BC6583"/>
    <w:rsid w:val="00BC6958"/>
    <w:rsid w:val="00BC70C3"/>
    <w:rsid w:val="00BC71AC"/>
    <w:rsid w:val="00BC76EC"/>
    <w:rsid w:val="00BC7718"/>
    <w:rsid w:val="00BC790F"/>
    <w:rsid w:val="00BC7C3C"/>
    <w:rsid w:val="00BD05C1"/>
    <w:rsid w:val="00BD0811"/>
    <w:rsid w:val="00BD0BE4"/>
    <w:rsid w:val="00BD0C0D"/>
    <w:rsid w:val="00BD0D4C"/>
    <w:rsid w:val="00BD12A9"/>
    <w:rsid w:val="00BD1565"/>
    <w:rsid w:val="00BD1C0B"/>
    <w:rsid w:val="00BD1D5C"/>
    <w:rsid w:val="00BD20AA"/>
    <w:rsid w:val="00BD2557"/>
    <w:rsid w:val="00BD2A37"/>
    <w:rsid w:val="00BD2B45"/>
    <w:rsid w:val="00BD2D17"/>
    <w:rsid w:val="00BD2FF4"/>
    <w:rsid w:val="00BD3119"/>
    <w:rsid w:val="00BD348E"/>
    <w:rsid w:val="00BD356A"/>
    <w:rsid w:val="00BD365F"/>
    <w:rsid w:val="00BD36B3"/>
    <w:rsid w:val="00BD3D4D"/>
    <w:rsid w:val="00BD40BE"/>
    <w:rsid w:val="00BD4894"/>
    <w:rsid w:val="00BD4B05"/>
    <w:rsid w:val="00BD4DC3"/>
    <w:rsid w:val="00BD4FC4"/>
    <w:rsid w:val="00BD50C9"/>
    <w:rsid w:val="00BD5A48"/>
    <w:rsid w:val="00BD5FB7"/>
    <w:rsid w:val="00BD6338"/>
    <w:rsid w:val="00BD63D2"/>
    <w:rsid w:val="00BD661C"/>
    <w:rsid w:val="00BD6AF7"/>
    <w:rsid w:val="00BD71C0"/>
    <w:rsid w:val="00BD73EA"/>
    <w:rsid w:val="00BD74F7"/>
    <w:rsid w:val="00BE00D5"/>
    <w:rsid w:val="00BE016A"/>
    <w:rsid w:val="00BE01AC"/>
    <w:rsid w:val="00BE0470"/>
    <w:rsid w:val="00BE074E"/>
    <w:rsid w:val="00BE08AA"/>
    <w:rsid w:val="00BE0C02"/>
    <w:rsid w:val="00BE0FBB"/>
    <w:rsid w:val="00BE10D6"/>
    <w:rsid w:val="00BE120C"/>
    <w:rsid w:val="00BE1671"/>
    <w:rsid w:val="00BE1867"/>
    <w:rsid w:val="00BE18D3"/>
    <w:rsid w:val="00BE197B"/>
    <w:rsid w:val="00BE1B34"/>
    <w:rsid w:val="00BE1D01"/>
    <w:rsid w:val="00BE2071"/>
    <w:rsid w:val="00BE2574"/>
    <w:rsid w:val="00BE2EE2"/>
    <w:rsid w:val="00BE33A3"/>
    <w:rsid w:val="00BE3826"/>
    <w:rsid w:val="00BE389C"/>
    <w:rsid w:val="00BE3C68"/>
    <w:rsid w:val="00BE3E89"/>
    <w:rsid w:val="00BE40B4"/>
    <w:rsid w:val="00BE40C6"/>
    <w:rsid w:val="00BE411F"/>
    <w:rsid w:val="00BE4131"/>
    <w:rsid w:val="00BE4634"/>
    <w:rsid w:val="00BE4723"/>
    <w:rsid w:val="00BE4A95"/>
    <w:rsid w:val="00BE4D90"/>
    <w:rsid w:val="00BE4F10"/>
    <w:rsid w:val="00BE4FC0"/>
    <w:rsid w:val="00BE5037"/>
    <w:rsid w:val="00BE50CB"/>
    <w:rsid w:val="00BE51A6"/>
    <w:rsid w:val="00BE5565"/>
    <w:rsid w:val="00BE55C0"/>
    <w:rsid w:val="00BE55E8"/>
    <w:rsid w:val="00BE599C"/>
    <w:rsid w:val="00BE5BA4"/>
    <w:rsid w:val="00BE5EF8"/>
    <w:rsid w:val="00BE657A"/>
    <w:rsid w:val="00BE692C"/>
    <w:rsid w:val="00BE7122"/>
    <w:rsid w:val="00BE73D7"/>
    <w:rsid w:val="00BE7479"/>
    <w:rsid w:val="00BE7694"/>
    <w:rsid w:val="00BE7700"/>
    <w:rsid w:val="00BE796E"/>
    <w:rsid w:val="00BF073D"/>
    <w:rsid w:val="00BF0DC5"/>
    <w:rsid w:val="00BF10A1"/>
    <w:rsid w:val="00BF11AF"/>
    <w:rsid w:val="00BF1269"/>
    <w:rsid w:val="00BF1318"/>
    <w:rsid w:val="00BF16B5"/>
    <w:rsid w:val="00BF1A38"/>
    <w:rsid w:val="00BF1E00"/>
    <w:rsid w:val="00BF25C8"/>
    <w:rsid w:val="00BF2C90"/>
    <w:rsid w:val="00BF305E"/>
    <w:rsid w:val="00BF36DB"/>
    <w:rsid w:val="00BF37C1"/>
    <w:rsid w:val="00BF3B3F"/>
    <w:rsid w:val="00BF41DE"/>
    <w:rsid w:val="00BF41E0"/>
    <w:rsid w:val="00BF4228"/>
    <w:rsid w:val="00BF4359"/>
    <w:rsid w:val="00BF4385"/>
    <w:rsid w:val="00BF4C43"/>
    <w:rsid w:val="00BF50A4"/>
    <w:rsid w:val="00BF50F8"/>
    <w:rsid w:val="00BF553C"/>
    <w:rsid w:val="00BF5DE9"/>
    <w:rsid w:val="00BF5FBD"/>
    <w:rsid w:val="00BF5FCA"/>
    <w:rsid w:val="00BF63A8"/>
    <w:rsid w:val="00BF6587"/>
    <w:rsid w:val="00BF69F9"/>
    <w:rsid w:val="00BF7142"/>
    <w:rsid w:val="00BF7606"/>
    <w:rsid w:val="00BF773B"/>
    <w:rsid w:val="00BF78DF"/>
    <w:rsid w:val="00BF7909"/>
    <w:rsid w:val="00BF7AD1"/>
    <w:rsid w:val="00BF7BB6"/>
    <w:rsid w:val="00C00006"/>
    <w:rsid w:val="00C001FB"/>
    <w:rsid w:val="00C00336"/>
    <w:rsid w:val="00C008FF"/>
    <w:rsid w:val="00C009C9"/>
    <w:rsid w:val="00C00C27"/>
    <w:rsid w:val="00C015E9"/>
    <w:rsid w:val="00C01A4E"/>
    <w:rsid w:val="00C02502"/>
    <w:rsid w:val="00C02FB5"/>
    <w:rsid w:val="00C03225"/>
    <w:rsid w:val="00C037D4"/>
    <w:rsid w:val="00C03AF2"/>
    <w:rsid w:val="00C03DCD"/>
    <w:rsid w:val="00C0407D"/>
    <w:rsid w:val="00C0431F"/>
    <w:rsid w:val="00C046CF"/>
    <w:rsid w:val="00C056DD"/>
    <w:rsid w:val="00C05A14"/>
    <w:rsid w:val="00C05AE6"/>
    <w:rsid w:val="00C05AF0"/>
    <w:rsid w:val="00C05D9F"/>
    <w:rsid w:val="00C05F64"/>
    <w:rsid w:val="00C063A2"/>
    <w:rsid w:val="00C0643F"/>
    <w:rsid w:val="00C06584"/>
    <w:rsid w:val="00C06BFD"/>
    <w:rsid w:val="00C06E50"/>
    <w:rsid w:val="00C070A9"/>
    <w:rsid w:val="00C070FF"/>
    <w:rsid w:val="00C07159"/>
    <w:rsid w:val="00C07193"/>
    <w:rsid w:val="00C0741B"/>
    <w:rsid w:val="00C07803"/>
    <w:rsid w:val="00C078F1"/>
    <w:rsid w:val="00C07A5B"/>
    <w:rsid w:val="00C07AFF"/>
    <w:rsid w:val="00C07C55"/>
    <w:rsid w:val="00C07DAE"/>
    <w:rsid w:val="00C10058"/>
    <w:rsid w:val="00C10A49"/>
    <w:rsid w:val="00C10D85"/>
    <w:rsid w:val="00C10DA9"/>
    <w:rsid w:val="00C10E94"/>
    <w:rsid w:val="00C1140B"/>
    <w:rsid w:val="00C11771"/>
    <w:rsid w:val="00C12274"/>
    <w:rsid w:val="00C122F9"/>
    <w:rsid w:val="00C126CB"/>
    <w:rsid w:val="00C12988"/>
    <w:rsid w:val="00C12F35"/>
    <w:rsid w:val="00C131B9"/>
    <w:rsid w:val="00C133F0"/>
    <w:rsid w:val="00C13675"/>
    <w:rsid w:val="00C1385B"/>
    <w:rsid w:val="00C139A9"/>
    <w:rsid w:val="00C13DC2"/>
    <w:rsid w:val="00C144D1"/>
    <w:rsid w:val="00C145C4"/>
    <w:rsid w:val="00C146E5"/>
    <w:rsid w:val="00C14F24"/>
    <w:rsid w:val="00C152DE"/>
    <w:rsid w:val="00C153C4"/>
    <w:rsid w:val="00C15406"/>
    <w:rsid w:val="00C154CA"/>
    <w:rsid w:val="00C15C8B"/>
    <w:rsid w:val="00C160FB"/>
    <w:rsid w:val="00C16811"/>
    <w:rsid w:val="00C16AB2"/>
    <w:rsid w:val="00C17058"/>
    <w:rsid w:val="00C170A3"/>
    <w:rsid w:val="00C17107"/>
    <w:rsid w:val="00C1712A"/>
    <w:rsid w:val="00C17220"/>
    <w:rsid w:val="00C17AA1"/>
    <w:rsid w:val="00C2011F"/>
    <w:rsid w:val="00C201C1"/>
    <w:rsid w:val="00C20243"/>
    <w:rsid w:val="00C2039A"/>
    <w:rsid w:val="00C20985"/>
    <w:rsid w:val="00C20B4D"/>
    <w:rsid w:val="00C20C12"/>
    <w:rsid w:val="00C20F82"/>
    <w:rsid w:val="00C215CD"/>
    <w:rsid w:val="00C217BF"/>
    <w:rsid w:val="00C21BA4"/>
    <w:rsid w:val="00C21C63"/>
    <w:rsid w:val="00C21ED8"/>
    <w:rsid w:val="00C220B8"/>
    <w:rsid w:val="00C2213D"/>
    <w:rsid w:val="00C221EC"/>
    <w:rsid w:val="00C22467"/>
    <w:rsid w:val="00C227A9"/>
    <w:rsid w:val="00C227CB"/>
    <w:rsid w:val="00C22F0D"/>
    <w:rsid w:val="00C23470"/>
    <w:rsid w:val="00C23944"/>
    <w:rsid w:val="00C23B8E"/>
    <w:rsid w:val="00C2437D"/>
    <w:rsid w:val="00C24843"/>
    <w:rsid w:val="00C2486B"/>
    <w:rsid w:val="00C248CA"/>
    <w:rsid w:val="00C24CD7"/>
    <w:rsid w:val="00C2512B"/>
    <w:rsid w:val="00C25197"/>
    <w:rsid w:val="00C2542B"/>
    <w:rsid w:val="00C2557F"/>
    <w:rsid w:val="00C257FB"/>
    <w:rsid w:val="00C258B8"/>
    <w:rsid w:val="00C25990"/>
    <w:rsid w:val="00C25B56"/>
    <w:rsid w:val="00C25EC1"/>
    <w:rsid w:val="00C269BD"/>
    <w:rsid w:val="00C26A9B"/>
    <w:rsid w:val="00C26BC2"/>
    <w:rsid w:val="00C26EFC"/>
    <w:rsid w:val="00C2737A"/>
    <w:rsid w:val="00C277C5"/>
    <w:rsid w:val="00C27897"/>
    <w:rsid w:val="00C27E31"/>
    <w:rsid w:val="00C3017C"/>
    <w:rsid w:val="00C30464"/>
    <w:rsid w:val="00C304FF"/>
    <w:rsid w:val="00C306E7"/>
    <w:rsid w:val="00C3087D"/>
    <w:rsid w:val="00C30A0D"/>
    <w:rsid w:val="00C30B76"/>
    <w:rsid w:val="00C30CF1"/>
    <w:rsid w:val="00C31014"/>
    <w:rsid w:val="00C3103B"/>
    <w:rsid w:val="00C31246"/>
    <w:rsid w:val="00C319CD"/>
    <w:rsid w:val="00C31C27"/>
    <w:rsid w:val="00C31F10"/>
    <w:rsid w:val="00C32070"/>
    <w:rsid w:val="00C321CA"/>
    <w:rsid w:val="00C33267"/>
    <w:rsid w:val="00C33430"/>
    <w:rsid w:val="00C33589"/>
    <w:rsid w:val="00C335D9"/>
    <w:rsid w:val="00C33884"/>
    <w:rsid w:val="00C33DAD"/>
    <w:rsid w:val="00C344CB"/>
    <w:rsid w:val="00C3456E"/>
    <w:rsid w:val="00C35574"/>
    <w:rsid w:val="00C355F6"/>
    <w:rsid w:val="00C3562D"/>
    <w:rsid w:val="00C356D8"/>
    <w:rsid w:val="00C3590B"/>
    <w:rsid w:val="00C35981"/>
    <w:rsid w:val="00C35E9F"/>
    <w:rsid w:val="00C36268"/>
    <w:rsid w:val="00C3647C"/>
    <w:rsid w:val="00C365DD"/>
    <w:rsid w:val="00C37711"/>
    <w:rsid w:val="00C40165"/>
    <w:rsid w:val="00C40897"/>
    <w:rsid w:val="00C40E39"/>
    <w:rsid w:val="00C4114E"/>
    <w:rsid w:val="00C412CC"/>
    <w:rsid w:val="00C415A7"/>
    <w:rsid w:val="00C41D87"/>
    <w:rsid w:val="00C42081"/>
    <w:rsid w:val="00C4218D"/>
    <w:rsid w:val="00C421DF"/>
    <w:rsid w:val="00C42674"/>
    <w:rsid w:val="00C42B29"/>
    <w:rsid w:val="00C4309A"/>
    <w:rsid w:val="00C4326A"/>
    <w:rsid w:val="00C4358A"/>
    <w:rsid w:val="00C43759"/>
    <w:rsid w:val="00C4396C"/>
    <w:rsid w:val="00C43C92"/>
    <w:rsid w:val="00C4411C"/>
    <w:rsid w:val="00C44147"/>
    <w:rsid w:val="00C443E0"/>
    <w:rsid w:val="00C4442C"/>
    <w:rsid w:val="00C44C74"/>
    <w:rsid w:val="00C4514D"/>
    <w:rsid w:val="00C4568A"/>
    <w:rsid w:val="00C45B2C"/>
    <w:rsid w:val="00C45BAB"/>
    <w:rsid w:val="00C45C28"/>
    <w:rsid w:val="00C45D37"/>
    <w:rsid w:val="00C45DBA"/>
    <w:rsid w:val="00C46000"/>
    <w:rsid w:val="00C461F1"/>
    <w:rsid w:val="00C46258"/>
    <w:rsid w:val="00C46426"/>
    <w:rsid w:val="00C466BA"/>
    <w:rsid w:val="00C46A81"/>
    <w:rsid w:val="00C46C18"/>
    <w:rsid w:val="00C46FED"/>
    <w:rsid w:val="00C475CA"/>
    <w:rsid w:val="00C47B4F"/>
    <w:rsid w:val="00C47BCD"/>
    <w:rsid w:val="00C47FDE"/>
    <w:rsid w:val="00C500DE"/>
    <w:rsid w:val="00C501CE"/>
    <w:rsid w:val="00C50317"/>
    <w:rsid w:val="00C50332"/>
    <w:rsid w:val="00C50661"/>
    <w:rsid w:val="00C50728"/>
    <w:rsid w:val="00C507F7"/>
    <w:rsid w:val="00C50928"/>
    <w:rsid w:val="00C50DC3"/>
    <w:rsid w:val="00C50E43"/>
    <w:rsid w:val="00C50F67"/>
    <w:rsid w:val="00C50F7F"/>
    <w:rsid w:val="00C512FA"/>
    <w:rsid w:val="00C514C3"/>
    <w:rsid w:val="00C51C3C"/>
    <w:rsid w:val="00C51F4D"/>
    <w:rsid w:val="00C52530"/>
    <w:rsid w:val="00C5260C"/>
    <w:rsid w:val="00C52680"/>
    <w:rsid w:val="00C52756"/>
    <w:rsid w:val="00C5293F"/>
    <w:rsid w:val="00C53149"/>
    <w:rsid w:val="00C534AA"/>
    <w:rsid w:val="00C53709"/>
    <w:rsid w:val="00C53E2C"/>
    <w:rsid w:val="00C544F7"/>
    <w:rsid w:val="00C545AB"/>
    <w:rsid w:val="00C546EF"/>
    <w:rsid w:val="00C54EA5"/>
    <w:rsid w:val="00C55149"/>
    <w:rsid w:val="00C55190"/>
    <w:rsid w:val="00C55338"/>
    <w:rsid w:val="00C5570B"/>
    <w:rsid w:val="00C55852"/>
    <w:rsid w:val="00C55B24"/>
    <w:rsid w:val="00C55DB5"/>
    <w:rsid w:val="00C55EE6"/>
    <w:rsid w:val="00C56985"/>
    <w:rsid w:val="00C56A4E"/>
    <w:rsid w:val="00C56BA1"/>
    <w:rsid w:val="00C571D2"/>
    <w:rsid w:val="00C574F3"/>
    <w:rsid w:val="00C5772B"/>
    <w:rsid w:val="00C57956"/>
    <w:rsid w:val="00C5799B"/>
    <w:rsid w:val="00C57E53"/>
    <w:rsid w:val="00C57F39"/>
    <w:rsid w:val="00C60D0F"/>
    <w:rsid w:val="00C613BB"/>
    <w:rsid w:val="00C6184B"/>
    <w:rsid w:val="00C618C8"/>
    <w:rsid w:val="00C61AED"/>
    <w:rsid w:val="00C61E4F"/>
    <w:rsid w:val="00C61ED3"/>
    <w:rsid w:val="00C6224C"/>
    <w:rsid w:val="00C62507"/>
    <w:rsid w:val="00C62651"/>
    <w:rsid w:val="00C62700"/>
    <w:rsid w:val="00C62B6B"/>
    <w:rsid w:val="00C62EEF"/>
    <w:rsid w:val="00C63148"/>
    <w:rsid w:val="00C6325A"/>
    <w:rsid w:val="00C63878"/>
    <w:rsid w:val="00C63B41"/>
    <w:rsid w:val="00C63BF5"/>
    <w:rsid w:val="00C6441D"/>
    <w:rsid w:val="00C6465C"/>
    <w:rsid w:val="00C647DD"/>
    <w:rsid w:val="00C65122"/>
    <w:rsid w:val="00C6512B"/>
    <w:rsid w:val="00C6555B"/>
    <w:rsid w:val="00C659D8"/>
    <w:rsid w:val="00C65AAF"/>
    <w:rsid w:val="00C65AFE"/>
    <w:rsid w:val="00C65E9D"/>
    <w:rsid w:val="00C66176"/>
    <w:rsid w:val="00C66532"/>
    <w:rsid w:val="00C66590"/>
    <w:rsid w:val="00C6668D"/>
    <w:rsid w:val="00C66771"/>
    <w:rsid w:val="00C66E11"/>
    <w:rsid w:val="00C66E16"/>
    <w:rsid w:val="00C67853"/>
    <w:rsid w:val="00C678C0"/>
    <w:rsid w:val="00C67E49"/>
    <w:rsid w:val="00C67F4F"/>
    <w:rsid w:val="00C67FE9"/>
    <w:rsid w:val="00C70C71"/>
    <w:rsid w:val="00C70D61"/>
    <w:rsid w:val="00C714D1"/>
    <w:rsid w:val="00C72227"/>
    <w:rsid w:val="00C72466"/>
    <w:rsid w:val="00C72B80"/>
    <w:rsid w:val="00C7333D"/>
    <w:rsid w:val="00C73440"/>
    <w:rsid w:val="00C73603"/>
    <w:rsid w:val="00C73974"/>
    <w:rsid w:val="00C73FCD"/>
    <w:rsid w:val="00C74069"/>
    <w:rsid w:val="00C74077"/>
    <w:rsid w:val="00C74264"/>
    <w:rsid w:val="00C748B0"/>
    <w:rsid w:val="00C75C1D"/>
    <w:rsid w:val="00C75C9E"/>
    <w:rsid w:val="00C76571"/>
    <w:rsid w:val="00C769F5"/>
    <w:rsid w:val="00C76BF8"/>
    <w:rsid w:val="00C771BE"/>
    <w:rsid w:val="00C77E97"/>
    <w:rsid w:val="00C77ED0"/>
    <w:rsid w:val="00C80074"/>
    <w:rsid w:val="00C80155"/>
    <w:rsid w:val="00C80612"/>
    <w:rsid w:val="00C80852"/>
    <w:rsid w:val="00C80EE2"/>
    <w:rsid w:val="00C81626"/>
    <w:rsid w:val="00C81ACE"/>
    <w:rsid w:val="00C81C65"/>
    <w:rsid w:val="00C81FD6"/>
    <w:rsid w:val="00C8254B"/>
    <w:rsid w:val="00C825E1"/>
    <w:rsid w:val="00C8270E"/>
    <w:rsid w:val="00C82AD3"/>
    <w:rsid w:val="00C82C6A"/>
    <w:rsid w:val="00C82EA2"/>
    <w:rsid w:val="00C82F4A"/>
    <w:rsid w:val="00C83059"/>
    <w:rsid w:val="00C83456"/>
    <w:rsid w:val="00C83A1B"/>
    <w:rsid w:val="00C83BD5"/>
    <w:rsid w:val="00C83C48"/>
    <w:rsid w:val="00C844FC"/>
    <w:rsid w:val="00C84A37"/>
    <w:rsid w:val="00C84C80"/>
    <w:rsid w:val="00C857EE"/>
    <w:rsid w:val="00C85AAD"/>
    <w:rsid w:val="00C85BBD"/>
    <w:rsid w:val="00C85E0B"/>
    <w:rsid w:val="00C877F2"/>
    <w:rsid w:val="00C87C90"/>
    <w:rsid w:val="00C90411"/>
    <w:rsid w:val="00C905DA"/>
    <w:rsid w:val="00C9074F"/>
    <w:rsid w:val="00C90D8C"/>
    <w:rsid w:val="00C913AA"/>
    <w:rsid w:val="00C9150D"/>
    <w:rsid w:val="00C91587"/>
    <w:rsid w:val="00C91670"/>
    <w:rsid w:val="00C91758"/>
    <w:rsid w:val="00C9195E"/>
    <w:rsid w:val="00C91C9A"/>
    <w:rsid w:val="00C91E5B"/>
    <w:rsid w:val="00C92206"/>
    <w:rsid w:val="00C9257C"/>
    <w:rsid w:val="00C92A84"/>
    <w:rsid w:val="00C92BDB"/>
    <w:rsid w:val="00C931E0"/>
    <w:rsid w:val="00C9386B"/>
    <w:rsid w:val="00C943A8"/>
    <w:rsid w:val="00C94E61"/>
    <w:rsid w:val="00C9508A"/>
    <w:rsid w:val="00C955D1"/>
    <w:rsid w:val="00C95915"/>
    <w:rsid w:val="00C95D5B"/>
    <w:rsid w:val="00C95E15"/>
    <w:rsid w:val="00C962C0"/>
    <w:rsid w:val="00C96494"/>
    <w:rsid w:val="00C964C6"/>
    <w:rsid w:val="00C964F8"/>
    <w:rsid w:val="00C970EF"/>
    <w:rsid w:val="00C97840"/>
    <w:rsid w:val="00C97C31"/>
    <w:rsid w:val="00C97FE2"/>
    <w:rsid w:val="00CA0313"/>
    <w:rsid w:val="00CA05A2"/>
    <w:rsid w:val="00CA05B3"/>
    <w:rsid w:val="00CA06BB"/>
    <w:rsid w:val="00CA0918"/>
    <w:rsid w:val="00CA0CD1"/>
    <w:rsid w:val="00CA0EA5"/>
    <w:rsid w:val="00CA1170"/>
    <w:rsid w:val="00CA13E0"/>
    <w:rsid w:val="00CA1A50"/>
    <w:rsid w:val="00CA1B8A"/>
    <w:rsid w:val="00CA2127"/>
    <w:rsid w:val="00CA2129"/>
    <w:rsid w:val="00CA2342"/>
    <w:rsid w:val="00CA2425"/>
    <w:rsid w:val="00CA2557"/>
    <w:rsid w:val="00CA2597"/>
    <w:rsid w:val="00CA2DE8"/>
    <w:rsid w:val="00CA37A2"/>
    <w:rsid w:val="00CA4056"/>
    <w:rsid w:val="00CA4158"/>
    <w:rsid w:val="00CA41CB"/>
    <w:rsid w:val="00CA4339"/>
    <w:rsid w:val="00CA4BC7"/>
    <w:rsid w:val="00CA4E24"/>
    <w:rsid w:val="00CA4EFB"/>
    <w:rsid w:val="00CA4F40"/>
    <w:rsid w:val="00CA4FCC"/>
    <w:rsid w:val="00CA5079"/>
    <w:rsid w:val="00CA520C"/>
    <w:rsid w:val="00CA525F"/>
    <w:rsid w:val="00CA53AA"/>
    <w:rsid w:val="00CA549B"/>
    <w:rsid w:val="00CA5912"/>
    <w:rsid w:val="00CA59A9"/>
    <w:rsid w:val="00CA5A0E"/>
    <w:rsid w:val="00CA5E38"/>
    <w:rsid w:val="00CA625F"/>
    <w:rsid w:val="00CA6394"/>
    <w:rsid w:val="00CA6568"/>
    <w:rsid w:val="00CA6731"/>
    <w:rsid w:val="00CA6BEE"/>
    <w:rsid w:val="00CA7374"/>
    <w:rsid w:val="00CA74D9"/>
    <w:rsid w:val="00CA776E"/>
    <w:rsid w:val="00CA7884"/>
    <w:rsid w:val="00CA79B6"/>
    <w:rsid w:val="00CA7A03"/>
    <w:rsid w:val="00CA7BA3"/>
    <w:rsid w:val="00CA7E9C"/>
    <w:rsid w:val="00CA7F13"/>
    <w:rsid w:val="00CA7F32"/>
    <w:rsid w:val="00CA7FD7"/>
    <w:rsid w:val="00CB00A2"/>
    <w:rsid w:val="00CB01FC"/>
    <w:rsid w:val="00CB13F9"/>
    <w:rsid w:val="00CB2439"/>
    <w:rsid w:val="00CB288C"/>
    <w:rsid w:val="00CB2C49"/>
    <w:rsid w:val="00CB2DAB"/>
    <w:rsid w:val="00CB2EBB"/>
    <w:rsid w:val="00CB3572"/>
    <w:rsid w:val="00CB40AE"/>
    <w:rsid w:val="00CB4399"/>
    <w:rsid w:val="00CB43A2"/>
    <w:rsid w:val="00CB47F8"/>
    <w:rsid w:val="00CB48F5"/>
    <w:rsid w:val="00CB5133"/>
    <w:rsid w:val="00CB5982"/>
    <w:rsid w:val="00CB5A97"/>
    <w:rsid w:val="00CB5CED"/>
    <w:rsid w:val="00CB5EED"/>
    <w:rsid w:val="00CB5FED"/>
    <w:rsid w:val="00CB64B4"/>
    <w:rsid w:val="00CB6931"/>
    <w:rsid w:val="00CB6BBA"/>
    <w:rsid w:val="00CB6CF3"/>
    <w:rsid w:val="00CB6D8E"/>
    <w:rsid w:val="00CB746C"/>
    <w:rsid w:val="00CB7507"/>
    <w:rsid w:val="00CB757D"/>
    <w:rsid w:val="00CB7E82"/>
    <w:rsid w:val="00CC065C"/>
    <w:rsid w:val="00CC16D9"/>
    <w:rsid w:val="00CC1A5A"/>
    <w:rsid w:val="00CC1B7B"/>
    <w:rsid w:val="00CC1C3B"/>
    <w:rsid w:val="00CC1DE7"/>
    <w:rsid w:val="00CC1F25"/>
    <w:rsid w:val="00CC278C"/>
    <w:rsid w:val="00CC286A"/>
    <w:rsid w:val="00CC2CFB"/>
    <w:rsid w:val="00CC2FBD"/>
    <w:rsid w:val="00CC43AC"/>
    <w:rsid w:val="00CC43C9"/>
    <w:rsid w:val="00CC47A3"/>
    <w:rsid w:val="00CC49CB"/>
    <w:rsid w:val="00CC4E91"/>
    <w:rsid w:val="00CC51AD"/>
    <w:rsid w:val="00CC53C9"/>
    <w:rsid w:val="00CC56A5"/>
    <w:rsid w:val="00CC571C"/>
    <w:rsid w:val="00CC5829"/>
    <w:rsid w:val="00CC6331"/>
    <w:rsid w:val="00CC6854"/>
    <w:rsid w:val="00CC6CA5"/>
    <w:rsid w:val="00CC6FA7"/>
    <w:rsid w:val="00CC7511"/>
    <w:rsid w:val="00CC7E9A"/>
    <w:rsid w:val="00CD08CC"/>
    <w:rsid w:val="00CD173B"/>
    <w:rsid w:val="00CD1A1C"/>
    <w:rsid w:val="00CD1B9D"/>
    <w:rsid w:val="00CD1C82"/>
    <w:rsid w:val="00CD1CD9"/>
    <w:rsid w:val="00CD1D33"/>
    <w:rsid w:val="00CD1FCE"/>
    <w:rsid w:val="00CD2297"/>
    <w:rsid w:val="00CD290C"/>
    <w:rsid w:val="00CD3178"/>
    <w:rsid w:val="00CD321E"/>
    <w:rsid w:val="00CD3519"/>
    <w:rsid w:val="00CD3AAF"/>
    <w:rsid w:val="00CD41F7"/>
    <w:rsid w:val="00CD4758"/>
    <w:rsid w:val="00CD4A06"/>
    <w:rsid w:val="00CD4D1D"/>
    <w:rsid w:val="00CD4E99"/>
    <w:rsid w:val="00CD553D"/>
    <w:rsid w:val="00CD5A75"/>
    <w:rsid w:val="00CD6D78"/>
    <w:rsid w:val="00CD6DE4"/>
    <w:rsid w:val="00CD72A8"/>
    <w:rsid w:val="00CD752D"/>
    <w:rsid w:val="00CD76F8"/>
    <w:rsid w:val="00CD7895"/>
    <w:rsid w:val="00CD7F38"/>
    <w:rsid w:val="00CE00C9"/>
    <w:rsid w:val="00CE039C"/>
    <w:rsid w:val="00CE053E"/>
    <w:rsid w:val="00CE0634"/>
    <w:rsid w:val="00CE0763"/>
    <w:rsid w:val="00CE08A4"/>
    <w:rsid w:val="00CE0DFE"/>
    <w:rsid w:val="00CE0FF1"/>
    <w:rsid w:val="00CE15A3"/>
    <w:rsid w:val="00CE15B3"/>
    <w:rsid w:val="00CE1637"/>
    <w:rsid w:val="00CE16F7"/>
    <w:rsid w:val="00CE1ECD"/>
    <w:rsid w:val="00CE20AF"/>
    <w:rsid w:val="00CE2245"/>
    <w:rsid w:val="00CE2618"/>
    <w:rsid w:val="00CE270C"/>
    <w:rsid w:val="00CE27CA"/>
    <w:rsid w:val="00CE2D50"/>
    <w:rsid w:val="00CE2F8A"/>
    <w:rsid w:val="00CE34A9"/>
    <w:rsid w:val="00CE3757"/>
    <w:rsid w:val="00CE45F2"/>
    <w:rsid w:val="00CE463D"/>
    <w:rsid w:val="00CE4670"/>
    <w:rsid w:val="00CE46BC"/>
    <w:rsid w:val="00CE50B3"/>
    <w:rsid w:val="00CE53AA"/>
    <w:rsid w:val="00CE53F9"/>
    <w:rsid w:val="00CE5405"/>
    <w:rsid w:val="00CE54B3"/>
    <w:rsid w:val="00CE592B"/>
    <w:rsid w:val="00CE5C2B"/>
    <w:rsid w:val="00CE5E12"/>
    <w:rsid w:val="00CE60FB"/>
    <w:rsid w:val="00CE6DAD"/>
    <w:rsid w:val="00CE74A2"/>
    <w:rsid w:val="00CE7EFC"/>
    <w:rsid w:val="00CF00D5"/>
    <w:rsid w:val="00CF02AC"/>
    <w:rsid w:val="00CF043D"/>
    <w:rsid w:val="00CF0878"/>
    <w:rsid w:val="00CF0E5D"/>
    <w:rsid w:val="00CF17AD"/>
    <w:rsid w:val="00CF18D3"/>
    <w:rsid w:val="00CF1B55"/>
    <w:rsid w:val="00CF1F16"/>
    <w:rsid w:val="00CF1FA1"/>
    <w:rsid w:val="00CF2D52"/>
    <w:rsid w:val="00CF3104"/>
    <w:rsid w:val="00CF319A"/>
    <w:rsid w:val="00CF3452"/>
    <w:rsid w:val="00CF36D5"/>
    <w:rsid w:val="00CF3748"/>
    <w:rsid w:val="00CF37F4"/>
    <w:rsid w:val="00CF397E"/>
    <w:rsid w:val="00CF3CB4"/>
    <w:rsid w:val="00CF3EB7"/>
    <w:rsid w:val="00CF4326"/>
    <w:rsid w:val="00CF465B"/>
    <w:rsid w:val="00CF473E"/>
    <w:rsid w:val="00CF4D98"/>
    <w:rsid w:val="00CF4DBA"/>
    <w:rsid w:val="00CF4F6B"/>
    <w:rsid w:val="00CF58C1"/>
    <w:rsid w:val="00CF5AD4"/>
    <w:rsid w:val="00CF5D9B"/>
    <w:rsid w:val="00CF5E5F"/>
    <w:rsid w:val="00CF601A"/>
    <w:rsid w:val="00CF60AD"/>
    <w:rsid w:val="00CF6594"/>
    <w:rsid w:val="00CF7079"/>
    <w:rsid w:val="00CF742F"/>
    <w:rsid w:val="00CF7460"/>
    <w:rsid w:val="00CF77E4"/>
    <w:rsid w:val="00D00449"/>
    <w:rsid w:val="00D007E0"/>
    <w:rsid w:val="00D008CA"/>
    <w:rsid w:val="00D00B83"/>
    <w:rsid w:val="00D00CC7"/>
    <w:rsid w:val="00D01095"/>
    <w:rsid w:val="00D01340"/>
    <w:rsid w:val="00D015FD"/>
    <w:rsid w:val="00D01686"/>
    <w:rsid w:val="00D01735"/>
    <w:rsid w:val="00D01960"/>
    <w:rsid w:val="00D02450"/>
    <w:rsid w:val="00D02F43"/>
    <w:rsid w:val="00D03254"/>
    <w:rsid w:val="00D038F1"/>
    <w:rsid w:val="00D0396D"/>
    <w:rsid w:val="00D03A3C"/>
    <w:rsid w:val="00D03A98"/>
    <w:rsid w:val="00D03B1B"/>
    <w:rsid w:val="00D03B64"/>
    <w:rsid w:val="00D03DA7"/>
    <w:rsid w:val="00D03E2E"/>
    <w:rsid w:val="00D03EBA"/>
    <w:rsid w:val="00D04554"/>
    <w:rsid w:val="00D049F5"/>
    <w:rsid w:val="00D04A2B"/>
    <w:rsid w:val="00D04FB6"/>
    <w:rsid w:val="00D054B6"/>
    <w:rsid w:val="00D05782"/>
    <w:rsid w:val="00D05B0F"/>
    <w:rsid w:val="00D05B41"/>
    <w:rsid w:val="00D0601B"/>
    <w:rsid w:val="00D06574"/>
    <w:rsid w:val="00D06CA3"/>
    <w:rsid w:val="00D06F63"/>
    <w:rsid w:val="00D06FDE"/>
    <w:rsid w:val="00D06FF9"/>
    <w:rsid w:val="00D07206"/>
    <w:rsid w:val="00D07215"/>
    <w:rsid w:val="00D0736A"/>
    <w:rsid w:val="00D07748"/>
    <w:rsid w:val="00D07794"/>
    <w:rsid w:val="00D077E8"/>
    <w:rsid w:val="00D07A93"/>
    <w:rsid w:val="00D07BBB"/>
    <w:rsid w:val="00D100B2"/>
    <w:rsid w:val="00D10107"/>
    <w:rsid w:val="00D10306"/>
    <w:rsid w:val="00D10437"/>
    <w:rsid w:val="00D1090E"/>
    <w:rsid w:val="00D11615"/>
    <w:rsid w:val="00D11E5E"/>
    <w:rsid w:val="00D12938"/>
    <w:rsid w:val="00D1309D"/>
    <w:rsid w:val="00D1342C"/>
    <w:rsid w:val="00D1353A"/>
    <w:rsid w:val="00D13F13"/>
    <w:rsid w:val="00D14223"/>
    <w:rsid w:val="00D143D5"/>
    <w:rsid w:val="00D14479"/>
    <w:rsid w:val="00D14671"/>
    <w:rsid w:val="00D146F5"/>
    <w:rsid w:val="00D1493C"/>
    <w:rsid w:val="00D14C30"/>
    <w:rsid w:val="00D14CCD"/>
    <w:rsid w:val="00D14E23"/>
    <w:rsid w:val="00D151B2"/>
    <w:rsid w:val="00D153AC"/>
    <w:rsid w:val="00D1558F"/>
    <w:rsid w:val="00D15A36"/>
    <w:rsid w:val="00D15A3A"/>
    <w:rsid w:val="00D15B40"/>
    <w:rsid w:val="00D166A8"/>
    <w:rsid w:val="00D16820"/>
    <w:rsid w:val="00D16B94"/>
    <w:rsid w:val="00D16D51"/>
    <w:rsid w:val="00D16FC6"/>
    <w:rsid w:val="00D171D6"/>
    <w:rsid w:val="00D17CE6"/>
    <w:rsid w:val="00D17FBE"/>
    <w:rsid w:val="00D206FA"/>
    <w:rsid w:val="00D207E8"/>
    <w:rsid w:val="00D211FC"/>
    <w:rsid w:val="00D21A33"/>
    <w:rsid w:val="00D21BF3"/>
    <w:rsid w:val="00D21C9F"/>
    <w:rsid w:val="00D22A99"/>
    <w:rsid w:val="00D23186"/>
    <w:rsid w:val="00D231C6"/>
    <w:rsid w:val="00D23275"/>
    <w:rsid w:val="00D235EA"/>
    <w:rsid w:val="00D23792"/>
    <w:rsid w:val="00D2452E"/>
    <w:rsid w:val="00D2499E"/>
    <w:rsid w:val="00D24BA8"/>
    <w:rsid w:val="00D25AF8"/>
    <w:rsid w:val="00D25E95"/>
    <w:rsid w:val="00D25EA9"/>
    <w:rsid w:val="00D26019"/>
    <w:rsid w:val="00D260B5"/>
    <w:rsid w:val="00D261AC"/>
    <w:rsid w:val="00D261F0"/>
    <w:rsid w:val="00D26825"/>
    <w:rsid w:val="00D2693B"/>
    <w:rsid w:val="00D27AA0"/>
    <w:rsid w:val="00D27EBD"/>
    <w:rsid w:val="00D27F78"/>
    <w:rsid w:val="00D31B59"/>
    <w:rsid w:val="00D31BC4"/>
    <w:rsid w:val="00D31F09"/>
    <w:rsid w:val="00D31FCA"/>
    <w:rsid w:val="00D33472"/>
    <w:rsid w:val="00D3359A"/>
    <w:rsid w:val="00D33CC8"/>
    <w:rsid w:val="00D33E30"/>
    <w:rsid w:val="00D340B7"/>
    <w:rsid w:val="00D341DD"/>
    <w:rsid w:val="00D34317"/>
    <w:rsid w:val="00D3444B"/>
    <w:rsid w:val="00D34995"/>
    <w:rsid w:val="00D34A32"/>
    <w:rsid w:val="00D34B39"/>
    <w:rsid w:val="00D34D33"/>
    <w:rsid w:val="00D34D4F"/>
    <w:rsid w:val="00D35627"/>
    <w:rsid w:val="00D35646"/>
    <w:rsid w:val="00D358F9"/>
    <w:rsid w:val="00D35B86"/>
    <w:rsid w:val="00D3656A"/>
    <w:rsid w:val="00D369A0"/>
    <w:rsid w:val="00D36E7F"/>
    <w:rsid w:val="00D37310"/>
    <w:rsid w:val="00D37323"/>
    <w:rsid w:val="00D378CB"/>
    <w:rsid w:val="00D37E4C"/>
    <w:rsid w:val="00D40455"/>
    <w:rsid w:val="00D4057B"/>
    <w:rsid w:val="00D40738"/>
    <w:rsid w:val="00D41E0B"/>
    <w:rsid w:val="00D41EBC"/>
    <w:rsid w:val="00D42192"/>
    <w:rsid w:val="00D42644"/>
    <w:rsid w:val="00D42CE0"/>
    <w:rsid w:val="00D42E6A"/>
    <w:rsid w:val="00D4322A"/>
    <w:rsid w:val="00D4362A"/>
    <w:rsid w:val="00D43AC0"/>
    <w:rsid w:val="00D43AE6"/>
    <w:rsid w:val="00D43E90"/>
    <w:rsid w:val="00D440C6"/>
    <w:rsid w:val="00D446A0"/>
    <w:rsid w:val="00D4556F"/>
    <w:rsid w:val="00D455C8"/>
    <w:rsid w:val="00D45CA6"/>
    <w:rsid w:val="00D45F42"/>
    <w:rsid w:val="00D45F55"/>
    <w:rsid w:val="00D45F97"/>
    <w:rsid w:val="00D464F3"/>
    <w:rsid w:val="00D466F2"/>
    <w:rsid w:val="00D467C7"/>
    <w:rsid w:val="00D467FA"/>
    <w:rsid w:val="00D46B96"/>
    <w:rsid w:val="00D47042"/>
    <w:rsid w:val="00D47158"/>
    <w:rsid w:val="00D47348"/>
    <w:rsid w:val="00D47492"/>
    <w:rsid w:val="00D4763E"/>
    <w:rsid w:val="00D4770F"/>
    <w:rsid w:val="00D4778F"/>
    <w:rsid w:val="00D47DF5"/>
    <w:rsid w:val="00D47F92"/>
    <w:rsid w:val="00D50127"/>
    <w:rsid w:val="00D50264"/>
    <w:rsid w:val="00D5091A"/>
    <w:rsid w:val="00D50D82"/>
    <w:rsid w:val="00D51BA3"/>
    <w:rsid w:val="00D51E6A"/>
    <w:rsid w:val="00D5217A"/>
    <w:rsid w:val="00D52280"/>
    <w:rsid w:val="00D52346"/>
    <w:rsid w:val="00D5245B"/>
    <w:rsid w:val="00D5261B"/>
    <w:rsid w:val="00D52983"/>
    <w:rsid w:val="00D52AEF"/>
    <w:rsid w:val="00D52B44"/>
    <w:rsid w:val="00D53153"/>
    <w:rsid w:val="00D53357"/>
    <w:rsid w:val="00D53675"/>
    <w:rsid w:val="00D53846"/>
    <w:rsid w:val="00D5397D"/>
    <w:rsid w:val="00D53A78"/>
    <w:rsid w:val="00D53F55"/>
    <w:rsid w:val="00D53FCC"/>
    <w:rsid w:val="00D5408F"/>
    <w:rsid w:val="00D54457"/>
    <w:rsid w:val="00D54638"/>
    <w:rsid w:val="00D553D4"/>
    <w:rsid w:val="00D5566F"/>
    <w:rsid w:val="00D55887"/>
    <w:rsid w:val="00D55A26"/>
    <w:rsid w:val="00D55BD7"/>
    <w:rsid w:val="00D5603A"/>
    <w:rsid w:val="00D561B7"/>
    <w:rsid w:val="00D563E9"/>
    <w:rsid w:val="00D56503"/>
    <w:rsid w:val="00D5701B"/>
    <w:rsid w:val="00D570EF"/>
    <w:rsid w:val="00D572E8"/>
    <w:rsid w:val="00D57529"/>
    <w:rsid w:val="00D578C8"/>
    <w:rsid w:val="00D57AFD"/>
    <w:rsid w:val="00D600DC"/>
    <w:rsid w:val="00D6075D"/>
    <w:rsid w:val="00D6096E"/>
    <w:rsid w:val="00D60DC6"/>
    <w:rsid w:val="00D61372"/>
    <w:rsid w:val="00D61EE1"/>
    <w:rsid w:val="00D62423"/>
    <w:rsid w:val="00D62B49"/>
    <w:rsid w:val="00D62D14"/>
    <w:rsid w:val="00D63232"/>
    <w:rsid w:val="00D63D5D"/>
    <w:rsid w:val="00D6496D"/>
    <w:rsid w:val="00D64D0F"/>
    <w:rsid w:val="00D65504"/>
    <w:rsid w:val="00D65FA4"/>
    <w:rsid w:val="00D66159"/>
    <w:rsid w:val="00D66162"/>
    <w:rsid w:val="00D664BE"/>
    <w:rsid w:val="00D666B5"/>
    <w:rsid w:val="00D666C3"/>
    <w:rsid w:val="00D669E1"/>
    <w:rsid w:val="00D6776E"/>
    <w:rsid w:val="00D67896"/>
    <w:rsid w:val="00D67F1D"/>
    <w:rsid w:val="00D70149"/>
    <w:rsid w:val="00D70255"/>
    <w:rsid w:val="00D702F1"/>
    <w:rsid w:val="00D7080D"/>
    <w:rsid w:val="00D70935"/>
    <w:rsid w:val="00D70F70"/>
    <w:rsid w:val="00D70FE7"/>
    <w:rsid w:val="00D71408"/>
    <w:rsid w:val="00D717D7"/>
    <w:rsid w:val="00D71E3E"/>
    <w:rsid w:val="00D71E48"/>
    <w:rsid w:val="00D7204B"/>
    <w:rsid w:val="00D7264E"/>
    <w:rsid w:val="00D729E0"/>
    <w:rsid w:val="00D72C26"/>
    <w:rsid w:val="00D72F45"/>
    <w:rsid w:val="00D72F8B"/>
    <w:rsid w:val="00D73186"/>
    <w:rsid w:val="00D73658"/>
    <w:rsid w:val="00D7386D"/>
    <w:rsid w:val="00D73E9A"/>
    <w:rsid w:val="00D740FD"/>
    <w:rsid w:val="00D74276"/>
    <w:rsid w:val="00D744BF"/>
    <w:rsid w:val="00D747BF"/>
    <w:rsid w:val="00D74BCD"/>
    <w:rsid w:val="00D754F6"/>
    <w:rsid w:val="00D75520"/>
    <w:rsid w:val="00D7687F"/>
    <w:rsid w:val="00D76CB2"/>
    <w:rsid w:val="00D76D6D"/>
    <w:rsid w:val="00D76DB0"/>
    <w:rsid w:val="00D773BC"/>
    <w:rsid w:val="00D773FF"/>
    <w:rsid w:val="00D8012C"/>
    <w:rsid w:val="00D802D3"/>
    <w:rsid w:val="00D804E7"/>
    <w:rsid w:val="00D80E5E"/>
    <w:rsid w:val="00D81153"/>
    <w:rsid w:val="00D81251"/>
    <w:rsid w:val="00D81495"/>
    <w:rsid w:val="00D81E32"/>
    <w:rsid w:val="00D82321"/>
    <w:rsid w:val="00D82328"/>
    <w:rsid w:val="00D82574"/>
    <w:rsid w:val="00D8295A"/>
    <w:rsid w:val="00D83130"/>
    <w:rsid w:val="00D8365A"/>
    <w:rsid w:val="00D8387E"/>
    <w:rsid w:val="00D83A9E"/>
    <w:rsid w:val="00D84145"/>
    <w:rsid w:val="00D842F9"/>
    <w:rsid w:val="00D84336"/>
    <w:rsid w:val="00D8447F"/>
    <w:rsid w:val="00D8496D"/>
    <w:rsid w:val="00D84B2F"/>
    <w:rsid w:val="00D84C3A"/>
    <w:rsid w:val="00D84DD2"/>
    <w:rsid w:val="00D851E4"/>
    <w:rsid w:val="00D85669"/>
    <w:rsid w:val="00D856FE"/>
    <w:rsid w:val="00D85B4F"/>
    <w:rsid w:val="00D85F8F"/>
    <w:rsid w:val="00D86023"/>
    <w:rsid w:val="00D86743"/>
    <w:rsid w:val="00D869DB"/>
    <w:rsid w:val="00D8746C"/>
    <w:rsid w:val="00D879AF"/>
    <w:rsid w:val="00D90206"/>
    <w:rsid w:val="00D905CB"/>
    <w:rsid w:val="00D90999"/>
    <w:rsid w:val="00D90B03"/>
    <w:rsid w:val="00D90CFA"/>
    <w:rsid w:val="00D912AA"/>
    <w:rsid w:val="00D9147A"/>
    <w:rsid w:val="00D92314"/>
    <w:rsid w:val="00D926C7"/>
    <w:rsid w:val="00D928C8"/>
    <w:rsid w:val="00D92906"/>
    <w:rsid w:val="00D9291B"/>
    <w:rsid w:val="00D92C48"/>
    <w:rsid w:val="00D92F57"/>
    <w:rsid w:val="00D9333B"/>
    <w:rsid w:val="00D933E7"/>
    <w:rsid w:val="00D93633"/>
    <w:rsid w:val="00D93DB7"/>
    <w:rsid w:val="00D93DC8"/>
    <w:rsid w:val="00D9448D"/>
    <w:rsid w:val="00D94562"/>
    <w:rsid w:val="00D94844"/>
    <w:rsid w:val="00D94A9C"/>
    <w:rsid w:val="00D94BA8"/>
    <w:rsid w:val="00D94CC2"/>
    <w:rsid w:val="00D94E5F"/>
    <w:rsid w:val="00D951CD"/>
    <w:rsid w:val="00D95E1C"/>
    <w:rsid w:val="00D95F18"/>
    <w:rsid w:val="00D96286"/>
    <w:rsid w:val="00D962F4"/>
    <w:rsid w:val="00D9670F"/>
    <w:rsid w:val="00D968E2"/>
    <w:rsid w:val="00D96AEC"/>
    <w:rsid w:val="00D96B5F"/>
    <w:rsid w:val="00D972A2"/>
    <w:rsid w:val="00D97530"/>
    <w:rsid w:val="00D97918"/>
    <w:rsid w:val="00D97A37"/>
    <w:rsid w:val="00D97ACE"/>
    <w:rsid w:val="00D97BFC"/>
    <w:rsid w:val="00D97F9E"/>
    <w:rsid w:val="00DA0398"/>
    <w:rsid w:val="00DA0437"/>
    <w:rsid w:val="00DA101B"/>
    <w:rsid w:val="00DA121A"/>
    <w:rsid w:val="00DA1C89"/>
    <w:rsid w:val="00DA2065"/>
    <w:rsid w:val="00DA2120"/>
    <w:rsid w:val="00DA2585"/>
    <w:rsid w:val="00DA2AF4"/>
    <w:rsid w:val="00DA315F"/>
    <w:rsid w:val="00DA31E4"/>
    <w:rsid w:val="00DA3B23"/>
    <w:rsid w:val="00DA3DD0"/>
    <w:rsid w:val="00DA3E85"/>
    <w:rsid w:val="00DA3EFC"/>
    <w:rsid w:val="00DA4986"/>
    <w:rsid w:val="00DA4D14"/>
    <w:rsid w:val="00DA5415"/>
    <w:rsid w:val="00DA562B"/>
    <w:rsid w:val="00DA5DA5"/>
    <w:rsid w:val="00DA5F98"/>
    <w:rsid w:val="00DA633E"/>
    <w:rsid w:val="00DA6389"/>
    <w:rsid w:val="00DA63E8"/>
    <w:rsid w:val="00DA65C8"/>
    <w:rsid w:val="00DA6B3E"/>
    <w:rsid w:val="00DA6B43"/>
    <w:rsid w:val="00DA6DD2"/>
    <w:rsid w:val="00DA6FE0"/>
    <w:rsid w:val="00DA72FB"/>
    <w:rsid w:val="00DA7814"/>
    <w:rsid w:val="00DA7988"/>
    <w:rsid w:val="00DA7BD7"/>
    <w:rsid w:val="00DA7CF7"/>
    <w:rsid w:val="00DA7DB4"/>
    <w:rsid w:val="00DA7E03"/>
    <w:rsid w:val="00DB026A"/>
    <w:rsid w:val="00DB0976"/>
    <w:rsid w:val="00DB0ACE"/>
    <w:rsid w:val="00DB0C5C"/>
    <w:rsid w:val="00DB0DE7"/>
    <w:rsid w:val="00DB10A5"/>
    <w:rsid w:val="00DB14BF"/>
    <w:rsid w:val="00DB1535"/>
    <w:rsid w:val="00DB1941"/>
    <w:rsid w:val="00DB1B84"/>
    <w:rsid w:val="00DB1DF2"/>
    <w:rsid w:val="00DB1FE1"/>
    <w:rsid w:val="00DB204D"/>
    <w:rsid w:val="00DB231A"/>
    <w:rsid w:val="00DB26D9"/>
    <w:rsid w:val="00DB2805"/>
    <w:rsid w:val="00DB28F5"/>
    <w:rsid w:val="00DB3433"/>
    <w:rsid w:val="00DB3544"/>
    <w:rsid w:val="00DB3AD8"/>
    <w:rsid w:val="00DB3CFF"/>
    <w:rsid w:val="00DB3D69"/>
    <w:rsid w:val="00DB3DE4"/>
    <w:rsid w:val="00DB3F9D"/>
    <w:rsid w:val="00DB414B"/>
    <w:rsid w:val="00DB464A"/>
    <w:rsid w:val="00DB4B00"/>
    <w:rsid w:val="00DB4B05"/>
    <w:rsid w:val="00DB503F"/>
    <w:rsid w:val="00DB51AB"/>
    <w:rsid w:val="00DB5424"/>
    <w:rsid w:val="00DB5526"/>
    <w:rsid w:val="00DB596E"/>
    <w:rsid w:val="00DB5A53"/>
    <w:rsid w:val="00DB5C2C"/>
    <w:rsid w:val="00DB5F90"/>
    <w:rsid w:val="00DB64C5"/>
    <w:rsid w:val="00DB6CC0"/>
    <w:rsid w:val="00DB6DC6"/>
    <w:rsid w:val="00DB71BA"/>
    <w:rsid w:val="00DB7573"/>
    <w:rsid w:val="00DB7965"/>
    <w:rsid w:val="00DB7DFB"/>
    <w:rsid w:val="00DC0444"/>
    <w:rsid w:val="00DC0650"/>
    <w:rsid w:val="00DC092B"/>
    <w:rsid w:val="00DC11BB"/>
    <w:rsid w:val="00DC13D1"/>
    <w:rsid w:val="00DC14C1"/>
    <w:rsid w:val="00DC15CB"/>
    <w:rsid w:val="00DC16CA"/>
    <w:rsid w:val="00DC1757"/>
    <w:rsid w:val="00DC1B2B"/>
    <w:rsid w:val="00DC2418"/>
    <w:rsid w:val="00DC2C61"/>
    <w:rsid w:val="00DC2D2B"/>
    <w:rsid w:val="00DC3559"/>
    <w:rsid w:val="00DC3C70"/>
    <w:rsid w:val="00DC3CE1"/>
    <w:rsid w:val="00DC41A6"/>
    <w:rsid w:val="00DC435A"/>
    <w:rsid w:val="00DC4B56"/>
    <w:rsid w:val="00DC4CBC"/>
    <w:rsid w:val="00DC4DE1"/>
    <w:rsid w:val="00DC4EF2"/>
    <w:rsid w:val="00DC4FA7"/>
    <w:rsid w:val="00DC5233"/>
    <w:rsid w:val="00DC53D5"/>
    <w:rsid w:val="00DC58D6"/>
    <w:rsid w:val="00DC5A8D"/>
    <w:rsid w:val="00DC626C"/>
    <w:rsid w:val="00DC6431"/>
    <w:rsid w:val="00DC66F1"/>
    <w:rsid w:val="00DC67FB"/>
    <w:rsid w:val="00DC6B95"/>
    <w:rsid w:val="00DC6BC3"/>
    <w:rsid w:val="00DC6C69"/>
    <w:rsid w:val="00DC6DB2"/>
    <w:rsid w:val="00DC7281"/>
    <w:rsid w:val="00DC733A"/>
    <w:rsid w:val="00DC74C7"/>
    <w:rsid w:val="00DC7B6A"/>
    <w:rsid w:val="00DC7FBE"/>
    <w:rsid w:val="00DD0759"/>
    <w:rsid w:val="00DD15F8"/>
    <w:rsid w:val="00DD1690"/>
    <w:rsid w:val="00DD16B7"/>
    <w:rsid w:val="00DD1770"/>
    <w:rsid w:val="00DD1841"/>
    <w:rsid w:val="00DD1C05"/>
    <w:rsid w:val="00DD26B2"/>
    <w:rsid w:val="00DD28B8"/>
    <w:rsid w:val="00DD2981"/>
    <w:rsid w:val="00DD2C24"/>
    <w:rsid w:val="00DD2C4F"/>
    <w:rsid w:val="00DD2DF8"/>
    <w:rsid w:val="00DD2F1B"/>
    <w:rsid w:val="00DD351A"/>
    <w:rsid w:val="00DD358D"/>
    <w:rsid w:val="00DD3654"/>
    <w:rsid w:val="00DD3E63"/>
    <w:rsid w:val="00DD4143"/>
    <w:rsid w:val="00DD4323"/>
    <w:rsid w:val="00DD46B2"/>
    <w:rsid w:val="00DD4898"/>
    <w:rsid w:val="00DD4991"/>
    <w:rsid w:val="00DD49F6"/>
    <w:rsid w:val="00DD4E43"/>
    <w:rsid w:val="00DD51DE"/>
    <w:rsid w:val="00DD59F7"/>
    <w:rsid w:val="00DD5A4D"/>
    <w:rsid w:val="00DD656B"/>
    <w:rsid w:val="00DD6810"/>
    <w:rsid w:val="00DD68CF"/>
    <w:rsid w:val="00DD695D"/>
    <w:rsid w:val="00DD6A2B"/>
    <w:rsid w:val="00DD6DDF"/>
    <w:rsid w:val="00DD79E1"/>
    <w:rsid w:val="00DD7D29"/>
    <w:rsid w:val="00DE0244"/>
    <w:rsid w:val="00DE0CB4"/>
    <w:rsid w:val="00DE0E30"/>
    <w:rsid w:val="00DE1A68"/>
    <w:rsid w:val="00DE1C94"/>
    <w:rsid w:val="00DE1E2C"/>
    <w:rsid w:val="00DE20C3"/>
    <w:rsid w:val="00DE22D4"/>
    <w:rsid w:val="00DE2341"/>
    <w:rsid w:val="00DE2348"/>
    <w:rsid w:val="00DE31D6"/>
    <w:rsid w:val="00DE3658"/>
    <w:rsid w:val="00DE404F"/>
    <w:rsid w:val="00DE5393"/>
    <w:rsid w:val="00DE552C"/>
    <w:rsid w:val="00DE5903"/>
    <w:rsid w:val="00DE5977"/>
    <w:rsid w:val="00DE5DC7"/>
    <w:rsid w:val="00DE5EA5"/>
    <w:rsid w:val="00DE6094"/>
    <w:rsid w:val="00DE631C"/>
    <w:rsid w:val="00DE6507"/>
    <w:rsid w:val="00DE6798"/>
    <w:rsid w:val="00DE6A63"/>
    <w:rsid w:val="00DE6BAF"/>
    <w:rsid w:val="00DE70DA"/>
    <w:rsid w:val="00DE71AE"/>
    <w:rsid w:val="00DE79B0"/>
    <w:rsid w:val="00DE79E1"/>
    <w:rsid w:val="00DE7CBF"/>
    <w:rsid w:val="00DF07D0"/>
    <w:rsid w:val="00DF08FD"/>
    <w:rsid w:val="00DF0F56"/>
    <w:rsid w:val="00DF117B"/>
    <w:rsid w:val="00DF119E"/>
    <w:rsid w:val="00DF1366"/>
    <w:rsid w:val="00DF1453"/>
    <w:rsid w:val="00DF15D0"/>
    <w:rsid w:val="00DF1600"/>
    <w:rsid w:val="00DF1D16"/>
    <w:rsid w:val="00DF1FA3"/>
    <w:rsid w:val="00DF2220"/>
    <w:rsid w:val="00DF23AC"/>
    <w:rsid w:val="00DF2F44"/>
    <w:rsid w:val="00DF3097"/>
    <w:rsid w:val="00DF323D"/>
    <w:rsid w:val="00DF365B"/>
    <w:rsid w:val="00DF3765"/>
    <w:rsid w:val="00DF3A3D"/>
    <w:rsid w:val="00DF3AB3"/>
    <w:rsid w:val="00DF3D01"/>
    <w:rsid w:val="00DF411C"/>
    <w:rsid w:val="00DF4580"/>
    <w:rsid w:val="00DF4759"/>
    <w:rsid w:val="00DF477D"/>
    <w:rsid w:val="00DF4C0C"/>
    <w:rsid w:val="00DF54E6"/>
    <w:rsid w:val="00DF56F1"/>
    <w:rsid w:val="00DF5ABE"/>
    <w:rsid w:val="00DF5DA1"/>
    <w:rsid w:val="00DF5E9B"/>
    <w:rsid w:val="00DF64B5"/>
    <w:rsid w:val="00DF6AD7"/>
    <w:rsid w:val="00DF6D44"/>
    <w:rsid w:val="00DF6EAB"/>
    <w:rsid w:val="00DF711A"/>
    <w:rsid w:val="00DF716A"/>
    <w:rsid w:val="00DF731C"/>
    <w:rsid w:val="00DF73F4"/>
    <w:rsid w:val="00DF7695"/>
    <w:rsid w:val="00DF76AA"/>
    <w:rsid w:val="00DF7728"/>
    <w:rsid w:val="00DF7945"/>
    <w:rsid w:val="00DF7D69"/>
    <w:rsid w:val="00DF7E66"/>
    <w:rsid w:val="00E00272"/>
    <w:rsid w:val="00E00360"/>
    <w:rsid w:val="00E00C0C"/>
    <w:rsid w:val="00E00FB7"/>
    <w:rsid w:val="00E0120F"/>
    <w:rsid w:val="00E0131E"/>
    <w:rsid w:val="00E01380"/>
    <w:rsid w:val="00E0182F"/>
    <w:rsid w:val="00E01B20"/>
    <w:rsid w:val="00E01BFD"/>
    <w:rsid w:val="00E026F1"/>
    <w:rsid w:val="00E02AA8"/>
    <w:rsid w:val="00E02B2F"/>
    <w:rsid w:val="00E02C44"/>
    <w:rsid w:val="00E02EA2"/>
    <w:rsid w:val="00E0320A"/>
    <w:rsid w:val="00E033B8"/>
    <w:rsid w:val="00E0378E"/>
    <w:rsid w:val="00E03EAB"/>
    <w:rsid w:val="00E04011"/>
    <w:rsid w:val="00E04078"/>
    <w:rsid w:val="00E04A8A"/>
    <w:rsid w:val="00E0505B"/>
    <w:rsid w:val="00E05DC6"/>
    <w:rsid w:val="00E06074"/>
    <w:rsid w:val="00E062DC"/>
    <w:rsid w:val="00E063C0"/>
    <w:rsid w:val="00E063D1"/>
    <w:rsid w:val="00E0642D"/>
    <w:rsid w:val="00E064CD"/>
    <w:rsid w:val="00E068D2"/>
    <w:rsid w:val="00E06AC2"/>
    <w:rsid w:val="00E070B2"/>
    <w:rsid w:val="00E07B18"/>
    <w:rsid w:val="00E07DE0"/>
    <w:rsid w:val="00E10E72"/>
    <w:rsid w:val="00E111DE"/>
    <w:rsid w:val="00E112CB"/>
    <w:rsid w:val="00E118E3"/>
    <w:rsid w:val="00E11A22"/>
    <w:rsid w:val="00E12311"/>
    <w:rsid w:val="00E1233A"/>
    <w:rsid w:val="00E1266E"/>
    <w:rsid w:val="00E1275C"/>
    <w:rsid w:val="00E12B84"/>
    <w:rsid w:val="00E1303A"/>
    <w:rsid w:val="00E134D0"/>
    <w:rsid w:val="00E13943"/>
    <w:rsid w:val="00E139DA"/>
    <w:rsid w:val="00E13CED"/>
    <w:rsid w:val="00E13EE5"/>
    <w:rsid w:val="00E13F1F"/>
    <w:rsid w:val="00E13F2B"/>
    <w:rsid w:val="00E13FAB"/>
    <w:rsid w:val="00E13FF5"/>
    <w:rsid w:val="00E145DE"/>
    <w:rsid w:val="00E14AD4"/>
    <w:rsid w:val="00E14B76"/>
    <w:rsid w:val="00E14D0C"/>
    <w:rsid w:val="00E14FB0"/>
    <w:rsid w:val="00E154FC"/>
    <w:rsid w:val="00E1575A"/>
    <w:rsid w:val="00E15B18"/>
    <w:rsid w:val="00E16069"/>
    <w:rsid w:val="00E160E0"/>
    <w:rsid w:val="00E164EA"/>
    <w:rsid w:val="00E165D6"/>
    <w:rsid w:val="00E16C82"/>
    <w:rsid w:val="00E17208"/>
    <w:rsid w:val="00E17345"/>
    <w:rsid w:val="00E17691"/>
    <w:rsid w:val="00E176E7"/>
    <w:rsid w:val="00E17916"/>
    <w:rsid w:val="00E17A1C"/>
    <w:rsid w:val="00E17CBF"/>
    <w:rsid w:val="00E17DB3"/>
    <w:rsid w:val="00E17FC8"/>
    <w:rsid w:val="00E20686"/>
    <w:rsid w:val="00E20732"/>
    <w:rsid w:val="00E208B3"/>
    <w:rsid w:val="00E20948"/>
    <w:rsid w:val="00E20F60"/>
    <w:rsid w:val="00E21806"/>
    <w:rsid w:val="00E21892"/>
    <w:rsid w:val="00E21C46"/>
    <w:rsid w:val="00E2207C"/>
    <w:rsid w:val="00E2228C"/>
    <w:rsid w:val="00E2269A"/>
    <w:rsid w:val="00E226D1"/>
    <w:rsid w:val="00E229B9"/>
    <w:rsid w:val="00E22A51"/>
    <w:rsid w:val="00E23007"/>
    <w:rsid w:val="00E230D2"/>
    <w:rsid w:val="00E23247"/>
    <w:rsid w:val="00E23A91"/>
    <w:rsid w:val="00E24391"/>
    <w:rsid w:val="00E2473C"/>
    <w:rsid w:val="00E24779"/>
    <w:rsid w:val="00E2497D"/>
    <w:rsid w:val="00E252C8"/>
    <w:rsid w:val="00E25387"/>
    <w:rsid w:val="00E25F90"/>
    <w:rsid w:val="00E26225"/>
    <w:rsid w:val="00E26480"/>
    <w:rsid w:val="00E264AC"/>
    <w:rsid w:val="00E2660E"/>
    <w:rsid w:val="00E26885"/>
    <w:rsid w:val="00E26B25"/>
    <w:rsid w:val="00E26F6F"/>
    <w:rsid w:val="00E270D0"/>
    <w:rsid w:val="00E271E1"/>
    <w:rsid w:val="00E27651"/>
    <w:rsid w:val="00E27C11"/>
    <w:rsid w:val="00E27C4A"/>
    <w:rsid w:val="00E27C7E"/>
    <w:rsid w:val="00E27F05"/>
    <w:rsid w:val="00E3023E"/>
    <w:rsid w:val="00E3030A"/>
    <w:rsid w:val="00E306FC"/>
    <w:rsid w:val="00E308B6"/>
    <w:rsid w:val="00E30BA2"/>
    <w:rsid w:val="00E311BA"/>
    <w:rsid w:val="00E31281"/>
    <w:rsid w:val="00E319D6"/>
    <w:rsid w:val="00E31A20"/>
    <w:rsid w:val="00E3213B"/>
    <w:rsid w:val="00E3225E"/>
    <w:rsid w:val="00E32A7C"/>
    <w:rsid w:val="00E3309C"/>
    <w:rsid w:val="00E3425C"/>
    <w:rsid w:val="00E34535"/>
    <w:rsid w:val="00E3459B"/>
    <w:rsid w:val="00E34809"/>
    <w:rsid w:val="00E34E1C"/>
    <w:rsid w:val="00E34FF6"/>
    <w:rsid w:val="00E35617"/>
    <w:rsid w:val="00E357D1"/>
    <w:rsid w:val="00E35807"/>
    <w:rsid w:val="00E35E76"/>
    <w:rsid w:val="00E35EA4"/>
    <w:rsid w:val="00E35EDC"/>
    <w:rsid w:val="00E36045"/>
    <w:rsid w:val="00E3638D"/>
    <w:rsid w:val="00E36533"/>
    <w:rsid w:val="00E36BC2"/>
    <w:rsid w:val="00E36CAE"/>
    <w:rsid w:val="00E36F52"/>
    <w:rsid w:val="00E36F85"/>
    <w:rsid w:val="00E3750D"/>
    <w:rsid w:val="00E377A3"/>
    <w:rsid w:val="00E37934"/>
    <w:rsid w:val="00E4078D"/>
    <w:rsid w:val="00E40857"/>
    <w:rsid w:val="00E40DED"/>
    <w:rsid w:val="00E41019"/>
    <w:rsid w:val="00E41078"/>
    <w:rsid w:val="00E41184"/>
    <w:rsid w:val="00E41395"/>
    <w:rsid w:val="00E419A8"/>
    <w:rsid w:val="00E41AE6"/>
    <w:rsid w:val="00E41CE1"/>
    <w:rsid w:val="00E41DF3"/>
    <w:rsid w:val="00E42873"/>
    <w:rsid w:val="00E42B32"/>
    <w:rsid w:val="00E42D76"/>
    <w:rsid w:val="00E42F19"/>
    <w:rsid w:val="00E42FDA"/>
    <w:rsid w:val="00E43129"/>
    <w:rsid w:val="00E43617"/>
    <w:rsid w:val="00E437E1"/>
    <w:rsid w:val="00E438E4"/>
    <w:rsid w:val="00E43B00"/>
    <w:rsid w:val="00E43DD5"/>
    <w:rsid w:val="00E4474C"/>
    <w:rsid w:val="00E447FB"/>
    <w:rsid w:val="00E449D0"/>
    <w:rsid w:val="00E44BC3"/>
    <w:rsid w:val="00E44BF4"/>
    <w:rsid w:val="00E44E50"/>
    <w:rsid w:val="00E452C0"/>
    <w:rsid w:val="00E45500"/>
    <w:rsid w:val="00E455B4"/>
    <w:rsid w:val="00E45ADE"/>
    <w:rsid w:val="00E45DF7"/>
    <w:rsid w:val="00E45FCA"/>
    <w:rsid w:val="00E45FD2"/>
    <w:rsid w:val="00E462EE"/>
    <w:rsid w:val="00E46322"/>
    <w:rsid w:val="00E4645A"/>
    <w:rsid w:val="00E466A3"/>
    <w:rsid w:val="00E468FB"/>
    <w:rsid w:val="00E46908"/>
    <w:rsid w:val="00E46ABE"/>
    <w:rsid w:val="00E46D9C"/>
    <w:rsid w:val="00E47094"/>
    <w:rsid w:val="00E470E2"/>
    <w:rsid w:val="00E47323"/>
    <w:rsid w:val="00E474BC"/>
    <w:rsid w:val="00E47DC1"/>
    <w:rsid w:val="00E5018F"/>
    <w:rsid w:val="00E503AB"/>
    <w:rsid w:val="00E508C6"/>
    <w:rsid w:val="00E50BCE"/>
    <w:rsid w:val="00E50FA8"/>
    <w:rsid w:val="00E50FFF"/>
    <w:rsid w:val="00E5118B"/>
    <w:rsid w:val="00E512BF"/>
    <w:rsid w:val="00E5188B"/>
    <w:rsid w:val="00E51A6F"/>
    <w:rsid w:val="00E51AF5"/>
    <w:rsid w:val="00E51B62"/>
    <w:rsid w:val="00E51E78"/>
    <w:rsid w:val="00E51EB7"/>
    <w:rsid w:val="00E52588"/>
    <w:rsid w:val="00E52B7D"/>
    <w:rsid w:val="00E52EA3"/>
    <w:rsid w:val="00E531B0"/>
    <w:rsid w:val="00E53827"/>
    <w:rsid w:val="00E543C0"/>
    <w:rsid w:val="00E549CE"/>
    <w:rsid w:val="00E5539A"/>
    <w:rsid w:val="00E55473"/>
    <w:rsid w:val="00E55A6D"/>
    <w:rsid w:val="00E55B05"/>
    <w:rsid w:val="00E55C33"/>
    <w:rsid w:val="00E55E2C"/>
    <w:rsid w:val="00E55F45"/>
    <w:rsid w:val="00E560C4"/>
    <w:rsid w:val="00E56215"/>
    <w:rsid w:val="00E566DF"/>
    <w:rsid w:val="00E56878"/>
    <w:rsid w:val="00E5688F"/>
    <w:rsid w:val="00E56F70"/>
    <w:rsid w:val="00E57491"/>
    <w:rsid w:val="00E57824"/>
    <w:rsid w:val="00E5795C"/>
    <w:rsid w:val="00E57BBC"/>
    <w:rsid w:val="00E57C5A"/>
    <w:rsid w:val="00E57D39"/>
    <w:rsid w:val="00E60190"/>
    <w:rsid w:val="00E602E8"/>
    <w:rsid w:val="00E60663"/>
    <w:rsid w:val="00E608D1"/>
    <w:rsid w:val="00E60CB3"/>
    <w:rsid w:val="00E60CDF"/>
    <w:rsid w:val="00E61077"/>
    <w:rsid w:val="00E61112"/>
    <w:rsid w:val="00E614BC"/>
    <w:rsid w:val="00E619EB"/>
    <w:rsid w:val="00E623A3"/>
    <w:rsid w:val="00E6293A"/>
    <w:rsid w:val="00E62E93"/>
    <w:rsid w:val="00E62FD3"/>
    <w:rsid w:val="00E63358"/>
    <w:rsid w:val="00E6353D"/>
    <w:rsid w:val="00E637D4"/>
    <w:rsid w:val="00E639DF"/>
    <w:rsid w:val="00E63C04"/>
    <w:rsid w:val="00E63FE8"/>
    <w:rsid w:val="00E642C7"/>
    <w:rsid w:val="00E6454F"/>
    <w:rsid w:val="00E64AD5"/>
    <w:rsid w:val="00E64BF9"/>
    <w:rsid w:val="00E64DA1"/>
    <w:rsid w:val="00E64FB6"/>
    <w:rsid w:val="00E6510A"/>
    <w:rsid w:val="00E6562E"/>
    <w:rsid w:val="00E657CA"/>
    <w:rsid w:val="00E65BFA"/>
    <w:rsid w:val="00E65C78"/>
    <w:rsid w:val="00E6601B"/>
    <w:rsid w:val="00E660A3"/>
    <w:rsid w:val="00E66601"/>
    <w:rsid w:val="00E666A1"/>
    <w:rsid w:val="00E66B01"/>
    <w:rsid w:val="00E66CC9"/>
    <w:rsid w:val="00E66FA1"/>
    <w:rsid w:val="00E676FE"/>
    <w:rsid w:val="00E67CB4"/>
    <w:rsid w:val="00E701DD"/>
    <w:rsid w:val="00E705BD"/>
    <w:rsid w:val="00E708F6"/>
    <w:rsid w:val="00E70B81"/>
    <w:rsid w:val="00E71038"/>
    <w:rsid w:val="00E71AE9"/>
    <w:rsid w:val="00E71D3E"/>
    <w:rsid w:val="00E71DBF"/>
    <w:rsid w:val="00E72261"/>
    <w:rsid w:val="00E72706"/>
    <w:rsid w:val="00E72B62"/>
    <w:rsid w:val="00E72E22"/>
    <w:rsid w:val="00E73850"/>
    <w:rsid w:val="00E73881"/>
    <w:rsid w:val="00E73ACA"/>
    <w:rsid w:val="00E73F74"/>
    <w:rsid w:val="00E73F95"/>
    <w:rsid w:val="00E746B7"/>
    <w:rsid w:val="00E746F2"/>
    <w:rsid w:val="00E75091"/>
    <w:rsid w:val="00E75402"/>
    <w:rsid w:val="00E75552"/>
    <w:rsid w:val="00E75A3B"/>
    <w:rsid w:val="00E75BD4"/>
    <w:rsid w:val="00E75D02"/>
    <w:rsid w:val="00E75D54"/>
    <w:rsid w:val="00E75EC0"/>
    <w:rsid w:val="00E764E5"/>
    <w:rsid w:val="00E76742"/>
    <w:rsid w:val="00E767C6"/>
    <w:rsid w:val="00E76958"/>
    <w:rsid w:val="00E76D0D"/>
    <w:rsid w:val="00E76D60"/>
    <w:rsid w:val="00E76F75"/>
    <w:rsid w:val="00E773AE"/>
    <w:rsid w:val="00E7763B"/>
    <w:rsid w:val="00E77804"/>
    <w:rsid w:val="00E77EA4"/>
    <w:rsid w:val="00E802D9"/>
    <w:rsid w:val="00E805D3"/>
    <w:rsid w:val="00E808CC"/>
    <w:rsid w:val="00E80A77"/>
    <w:rsid w:val="00E80B59"/>
    <w:rsid w:val="00E80D0C"/>
    <w:rsid w:val="00E81106"/>
    <w:rsid w:val="00E81304"/>
    <w:rsid w:val="00E8146C"/>
    <w:rsid w:val="00E81E49"/>
    <w:rsid w:val="00E82222"/>
    <w:rsid w:val="00E822E9"/>
    <w:rsid w:val="00E82473"/>
    <w:rsid w:val="00E82992"/>
    <w:rsid w:val="00E829AF"/>
    <w:rsid w:val="00E82A4C"/>
    <w:rsid w:val="00E82B24"/>
    <w:rsid w:val="00E82E4C"/>
    <w:rsid w:val="00E8312A"/>
    <w:rsid w:val="00E834AE"/>
    <w:rsid w:val="00E839A4"/>
    <w:rsid w:val="00E83BCB"/>
    <w:rsid w:val="00E83CF8"/>
    <w:rsid w:val="00E83DD1"/>
    <w:rsid w:val="00E8402B"/>
    <w:rsid w:val="00E8434C"/>
    <w:rsid w:val="00E84FC1"/>
    <w:rsid w:val="00E8505D"/>
    <w:rsid w:val="00E85335"/>
    <w:rsid w:val="00E85571"/>
    <w:rsid w:val="00E85763"/>
    <w:rsid w:val="00E85BB5"/>
    <w:rsid w:val="00E85E4E"/>
    <w:rsid w:val="00E8616F"/>
    <w:rsid w:val="00E86640"/>
    <w:rsid w:val="00E86ADC"/>
    <w:rsid w:val="00E86B0F"/>
    <w:rsid w:val="00E86EC9"/>
    <w:rsid w:val="00E8725E"/>
    <w:rsid w:val="00E872A9"/>
    <w:rsid w:val="00E873FE"/>
    <w:rsid w:val="00E8744C"/>
    <w:rsid w:val="00E87603"/>
    <w:rsid w:val="00E87CD8"/>
    <w:rsid w:val="00E90153"/>
    <w:rsid w:val="00E901BA"/>
    <w:rsid w:val="00E90ABC"/>
    <w:rsid w:val="00E91183"/>
    <w:rsid w:val="00E91784"/>
    <w:rsid w:val="00E91B9B"/>
    <w:rsid w:val="00E91C8C"/>
    <w:rsid w:val="00E91DBB"/>
    <w:rsid w:val="00E9229A"/>
    <w:rsid w:val="00E924CD"/>
    <w:rsid w:val="00E92E4A"/>
    <w:rsid w:val="00E92F0C"/>
    <w:rsid w:val="00E930B3"/>
    <w:rsid w:val="00E9368F"/>
    <w:rsid w:val="00E9391D"/>
    <w:rsid w:val="00E94093"/>
    <w:rsid w:val="00E943F0"/>
    <w:rsid w:val="00E9449C"/>
    <w:rsid w:val="00E94836"/>
    <w:rsid w:val="00E94913"/>
    <w:rsid w:val="00E9496A"/>
    <w:rsid w:val="00E94A3A"/>
    <w:rsid w:val="00E94EDF"/>
    <w:rsid w:val="00E94F68"/>
    <w:rsid w:val="00E95189"/>
    <w:rsid w:val="00E95936"/>
    <w:rsid w:val="00E95DA2"/>
    <w:rsid w:val="00E95F9F"/>
    <w:rsid w:val="00E96058"/>
    <w:rsid w:val="00E96327"/>
    <w:rsid w:val="00E966B6"/>
    <w:rsid w:val="00E96DB5"/>
    <w:rsid w:val="00E96F04"/>
    <w:rsid w:val="00E96FFD"/>
    <w:rsid w:val="00E973DA"/>
    <w:rsid w:val="00E97476"/>
    <w:rsid w:val="00E97A8C"/>
    <w:rsid w:val="00E97BB1"/>
    <w:rsid w:val="00E97F53"/>
    <w:rsid w:val="00EA0306"/>
    <w:rsid w:val="00EA048C"/>
    <w:rsid w:val="00EA1249"/>
    <w:rsid w:val="00EA15C0"/>
    <w:rsid w:val="00EA2032"/>
    <w:rsid w:val="00EA2273"/>
    <w:rsid w:val="00EA232A"/>
    <w:rsid w:val="00EA2C9C"/>
    <w:rsid w:val="00EA331E"/>
    <w:rsid w:val="00EA358F"/>
    <w:rsid w:val="00EA35C3"/>
    <w:rsid w:val="00EA3FDB"/>
    <w:rsid w:val="00EA4250"/>
    <w:rsid w:val="00EA42CB"/>
    <w:rsid w:val="00EA4464"/>
    <w:rsid w:val="00EA44EC"/>
    <w:rsid w:val="00EA4579"/>
    <w:rsid w:val="00EA4E3D"/>
    <w:rsid w:val="00EA589A"/>
    <w:rsid w:val="00EA58A4"/>
    <w:rsid w:val="00EA5F96"/>
    <w:rsid w:val="00EA602D"/>
    <w:rsid w:val="00EA60E0"/>
    <w:rsid w:val="00EA643D"/>
    <w:rsid w:val="00EA6AF1"/>
    <w:rsid w:val="00EA6AF5"/>
    <w:rsid w:val="00EA6C9B"/>
    <w:rsid w:val="00EA6DBE"/>
    <w:rsid w:val="00EA7082"/>
    <w:rsid w:val="00EA7302"/>
    <w:rsid w:val="00EA732C"/>
    <w:rsid w:val="00EA7379"/>
    <w:rsid w:val="00EA7500"/>
    <w:rsid w:val="00EA754E"/>
    <w:rsid w:val="00EA7692"/>
    <w:rsid w:val="00EA7774"/>
    <w:rsid w:val="00EA7A0E"/>
    <w:rsid w:val="00EA7E6F"/>
    <w:rsid w:val="00EA7F53"/>
    <w:rsid w:val="00EB029D"/>
    <w:rsid w:val="00EB03DE"/>
    <w:rsid w:val="00EB074B"/>
    <w:rsid w:val="00EB0E13"/>
    <w:rsid w:val="00EB16B4"/>
    <w:rsid w:val="00EB18AA"/>
    <w:rsid w:val="00EB1E83"/>
    <w:rsid w:val="00EB2B68"/>
    <w:rsid w:val="00EB2D13"/>
    <w:rsid w:val="00EB2D7F"/>
    <w:rsid w:val="00EB32EF"/>
    <w:rsid w:val="00EB34F4"/>
    <w:rsid w:val="00EB3540"/>
    <w:rsid w:val="00EB3685"/>
    <w:rsid w:val="00EB37BA"/>
    <w:rsid w:val="00EB37FB"/>
    <w:rsid w:val="00EB3DD5"/>
    <w:rsid w:val="00EB3E0F"/>
    <w:rsid w:val="00EB3FC1"/>
    <w:rsid w:val="00EB47AA"/>
    <w:rsid w:val="00EB4A17"/>
    <w:rsid w:val="00EB4B57"/>
    <w:rsid w:val="00EB4C3A"/>
    <w:rsid w:val="00EB4C4D"/>
    <w:rsid w:val="00EB4DCD"/>
    <w:rsid w:val="00EB4FF3"/>
    <w:rsid w:val="00EB51A8"/>
    <w:rsid w:val="00EB5934"/>
    <w:rsid w:val="00EB5A12"/>
    <w:rsid w:val="00EB5EAE"/>
    <w:rsid w:val="00EB633D"/>
    <w:rsid w:val="00EB6489"/>
    <w:rsid w:val="00EB6542"/>
    <w:rsid w:val="00EB697D"/>
    <w:rsid w:val="00EB6D0E"/>
    <w:rsid w:val="00EB6FC3"/>
    <w:rsid w:val="00EB726F"/>
    <w:rsid w:val="00EB7676"/>
    <w:rsid w:val="00EB7776"/>
    <w:rsid w:val="00EB7978"/>
    <w:rsid w:val="00EB7D78"/>
    <w:rsid w:val="00EC0031"/>
    <w:rsid w:val="00EC0760"/>
    <w:rsid w:val="00EC0881"/>
    <w:rsid w:val="00EC12E8"/>
    <w:rsid w:val="00EC1388"/>
    <w:rsid w:val="00EC1661"/>
    <w:rsid w:val="00EC193C"/>
    <w:rsid w:val="00EC194E"/>
    <w:rsid w:val="00EC1D7D"/>
    <w:rsid w:val="00EC25BE"/>
    <w:rsid w:val="00EC2B79"/>
    <w:rsid w:val="00EC309B"/>
    <w:rsid w:val="00EC3130"/>
    <w:rsid w:val="00EC358D"/>
    <w:rsid w:val="00EC3691"/>
    <w:rsid w:val="00EC3F32"/>
    <w:rsid w:val="00EC4169"/>
    <w:rsid w:val="00EC4743"/>
    <w:rsid w:val="00EC4AA4"/>
    <w:rsid w:val="00EC4E93"/>
    <w:rsid w:val="00EC55C8"/>
    <w:rsid w:val="00EC5712"/>
    <w:rsid w:val="00EC5775"/>
    <w:rsid w:val="00EC5984"/>
    <w:rsid w:val="00EC5AFE"/>
    <w:rsid w:val="00EC5B50"/>
    <w:rsid w:val="00EC5C4F"/>
    <w:rsid w:val="00EC616A"/>
    <w:rsid w:val="00EC62EB"/>
    <w:rsid w:val="00EC6B16"/>
    <w:rsid w:val="00EC6ED1"/>
    <w:rsid w:val="00EC718D"/>
    <w:rsid w:val="00EC71CF"/>
    <w:rsid w:val="00EC74C9"/>
    <w:rsid w:val="00EC7622"/>
    <w:rsid w:val="00EC7A16"/>
    <w:rsid w:val="00EC7A41"/>
    <w:rsid w:val="00EC7ED1"/>
    <w:rsid w:val="00ED0247"/>
    <w:rsid w:val="00ED036A"/>
    <w:rsid w:val="00ED040E"/>
    <w:rsid w:val="00ED0A25"/>
    <w:rsid w:val="00ED0ED0"/>
    <w:rsid w:val="00ED13B5"/>
    <w:rsid w:val="00ED1556"/>
    <w:rsid w:val="00ED239D"/>
    <w:rsid w:val="00ED24BF"/>
    <w:rsid w:val="00ED2CE4"/>
    <w:rsid w:val="00ED2E10"/>
    <w:rsid w:val="00ED3833"/>
    <w:rsid w:val="00ED3860"/>
    <w:rsid w:val="00ED4607"/>
    <w:rsid w:val="00ED4BAE"/>
    <w:rsid w:val="00ED5002"/>
    <w:rsid w:val="00ED5075"/>
    <w:rsid w:val="00ED5116"/>
    <w:rsid w:val="00ED51FD"/>
    <w:rsid w:val="00ED54D9"/>
    <w:rsid w:val="00ED5981"/>
    <w:rsid w:val="00ED6462"/>
    <w:rsid w:val="00ED6474"/>
    <w:rsid w:val="00ED68DB"/>
    <w:rsid w:val="00ED6B03"/>
    <w:rsid w:val="00ED7080"/>
    <w:rsid w:val="00ED7129"/>
    <w:rsid w:val="00ED742B"/>
    <w:rsid w:val="00ED7537"/>
    <w:rsid w:val="00ED75E4"/>
    <w:rsid w:val="00ED7AAC"/>
    <w:rsid w:val="00ED7D78"/>
    <w:rsid w:val="00ED7DED"/>
    <w:rsid w:val="00EE04DA"/>
    <w:rsid w:val="00EE084C"/>
    <w:rsid w:val="00EE0F3A"/>
    <w:rsid w:val="00EE16C0"/>
    <w:rsid w:val="00EE1A41"/>
    <w:rsid w:val="00EE1B8F"/>
    <w:rsid w:val="00EE1BA2"/>
    <w:rsid w:val="00EE2048"/>
    <w:rsid w:val="00EE21B7"/>
    <w:rsid w:val="00EE2256"/>
    <w:rsid w:val="00EE247F"/>
    <w:rsid w:val="00EE28D4"/>
    <w:rsid w:val="00EE2C66"/>
    <w:rsid w:val="00EE313A"/>
    <w:rsid w:val="00EE31C2"/>
    <w:rsid w:val="00EE3326"/>
    <w:rsid w:val="00EE347B"/>
    <w:rsid w:val="00EE3C0C"/>
    <w:rsid w:val="00EE4172"/>
    <w:rsid w:val="00EE462B"/>
    <w:rsid w:val="00EE5334"/>
    <w:rsid w:val="00EE597F"/>
    <w:rsid w:val="00EE5A20"/>
    <w:rsid w:val="00EE5E27"/>
    <w:rsid w:val="00EE6112"/>
    <w:rsid w:val="00EE61AF"/>
    <w:rsid w:val="00EE6B26"/>
    <w:rsid w:val="00EE7405"/>
    <w:rsid w:val="00EE7509"/>
    <w:rsid w:val="00EE7AAF"/>
    <w:rsid w:val="00EE7E08"/>
    <w:rsid w:val="00EF0752"/>
    <w:rsid w:val="00EF0965"/>
    <w:rsid w:val="00EF0E15"/>
    <w:rsid w:val="00EF0FBF"/>
    <w:rsid w:val="00EF14E1"/>
    <w:rsid w:val="00EF1503"/>
    <w:rsid w:val="00EF1872"/>
    <w:rsid w:val="00EF2150"/>
    <w:rsid w:val="00EF21F0"/>
    <w:rsid w:val="00EF22A7"/>
    <w:rsid w:val="00EF2AEA"/>
    <w:rsid w:val="00EF2C72"/>
    <w:rsid w:val="00EF34EB"/>
    <w:rsid w:val="00EF37FA"/>
    <w:rsid w:val="00EF3BDB"/>
    <w:rsid w:val="00EF412E"/>
    <w:rsid w:val="00EF449B"/>
    <w:rsid w:val="00EF4522"/>
    <w:rsid w:val="00EF45E5"/>
    <w:rsid w:val="00EF4B06"/>
    <w:rsid w:val="00EF566B"/>
    <w:rsid w:val="00EF59B2"/>
    <w:rsid w:val="00EF5C88"/>
    <w:rsid w:val="00EF5CAE"/>
    <w:rsid w:val="00EF5D64"/>
    <w:rsid w:val="00EF5D6A"/>
    <w:rsid w:val="00EF5D6D"/>
    <w:rsid w:val="00EF639F"/>
    <w:rsid w:val="00EF63B1"/>
    <w:rsid w:val="00EF6542"/>
    <w:rsid w:val="00EF660E"/>
    <w:rsid w:val="00EF669A"/>
    <w:rsid w:val="00EF66A8"/>
    <w:rsid w:val="00EF685B"/>
    <w:rsid w:val="00EF6AC0"/>
    <w:rsid w:val="00EF6BB7"/>
    <w:rsid w:val="00EF6E4A"/>
    <w:rsid w:val="00EF6E68"/>
    <w:rsid w:val="00EF7051"/>
    <w:rsid w:val="00EF71A8"/>
    <w:rsid w:val="00EF7751"/>
    <w:rsid w:val="00EF782B"/>
    <w:rsid w:val="00F0058B"/>
    <w:rsid w:val="00F008F7"/>
    <w:rsid w:val="00F00995"/>
    <w:rsid w:val="00F00B29"/>
    <w:rsid w:val="00F00CC6"/>
    <w:rsid w:val="00F0137D"/>
    <w:rsid w:val="00F01748"/>
    <w:rsid w:val="00F0177C"/>
    <w:rsid w:val="00F01868"/>
    <w:rsid w:val="00F01993"/>
    <w:rsid w:val="00F01ABE"/>
    <w:rsid w:val="00F01F6A"/>
    <w:rsid w:val="00F021E4"/>
    <w:rsid w:val="00F0223A"/>
    <w:rsid w:val="00F023EA"/>
    <w:rsid w:val="00F0287B"/>
    <w:rsid w:val="00F02A50"/>
    <w:rsid w:val="00F02B1B"/>
    <w:rsid w:val="00F03221"/>
    <w:rsid w:val="00F032FB"/>
    <w:rsid w:val="00F034B9"/>
    <w:rsid w:val="00F034F5"/>
    <w:rsid w:val="00F0354B"/>
    <w:rsid w:val="00F0368E"/>
    <w:rsid w:val="00F0378A"/>
    <w:rsid w:val="00F03955"/>
    <w:rsid w:val="00F044C9"/>
    <w:rsid w:val="00F04AEA"/>
    <w:rsid w:val="00F052FE"/>
    <w:rsid w:val="00F05D8B"/>
    <w:rsid w:val="00F06008"/>
    <w:rsid w:val="00F0645D"/>
    <w:rsid w:val="00F06667"/>
    <w:rsid w:val="00F0667C"/>
    <w:rsid w:val="00F06863"/>
    <w:rsid w:val="00F06F0B"/>
    <w:rsid w:val="00F072F0"/>
    <w:rsid w:val="00F07773"/>
    <w:rsid w:val="00F07778"/>
    <w:rsid w:val="00F07EF1"/>
    <w:rsid w:val="00F10627"/>
    <w:rsid w:val="00F10698"/>
    <w:rsid w:val="00F11856"/>
    <w:rsid w:val="00F119E0"/>
    <w:rsid w:val="00F11B75"/>
    <w:rsid w:val="00F12293"/>
    <w:rsid w:val="00F123EB"/>
    <w:rsid w:val="00F12D4A"/>
    <w:rsid w:val="00F13A4C"/>
    <w:rsid w:val="00F13A57"/>
    <w:rsid w:val="00F149FA"/>
    <w:rsid w:val="00F150D7"/>
    <w:rsid w:val="00F15AAE"/>
    <w:rsid w:val="00F160C0"/>
    <w:rsid w:val="00F162AC"/>
    <w:rsid w:val="00F16447"/>
    <w:rsid w:val="00F16978"/>
    <w:rsid w:val="00F16B1C"/>
    <w:rsid w:val="00F16CCF"/>
    <w:rsid w:val="00F17C76"/>
    <w:rsid w:val="00F20740"/>
    <w:rsid w:val="00F20868"/>
    <w:rsid w:val="00F21054"/>
    <w:rsid w:val="00F2125B"/>
    <w:rsid w:val="00F21302"/>
    <w:rsid w:val="00F21599"/>
    <w:rsid w:val="00F217D1"/>
    <w:rsid w:val="00F218CD"/>
    <w:rsid w:val="00F21CC9"/>
    <w:rsid w:val="00F22146"/>
    <w:rsid w:val="00F223C9"/>
    <w:rsid w:val="00F223E6"/>
    <w:rsid w:val="00F227A7"/>
    <w:rsid w:val="00F22C03"/>
    <w:rsid w:val="00F23951"/>
    <w:rsid w:val="00F2403A"/>
    <w:rsid w:val="00F241BA"/>
    <w:rsid w:val="00F243F9"/>
    <w:rsid w:val="00F2446E"/>
    <w:rsid w:val="00F24FCB"/>
    <w:rsid w:val="00F25322"/>
    <w:rsid w:val="00F2606E"/>
    <w:rsid w:val="00F2610E"/>
    <w:rsid w:val="00F262DB"/>
    <w:rsid w:val="00F26883"/>
    <w:rsid w:val="00F26BC2"/>
    <w:rsid w:val="00F26EA4"/>
    <w:rsid w:val="00F2736C"/>
    <w:rsid w:val="00F27503"/>
    <w:rsid w:val="00F275CA"/>
    <w:rsid w:val="00F27A04"/>
    <w:rsid w:val="00F27C92"/>
    <w:rsid w:val="00F30DFA"/>
    <w:rsid w:val="00F30E98"/>
    <w:rsid w:val="00F310E4"/>
    <w:rsid w:val="00F31238"/>
    <w:rsid w:val="00F316D3"/>
    <w:rsid w:val="00F3177F"/>
    <w:rsid w:val="00F31A5B"/>
    <w:rsid w:val="00F3218A"/>
    <w:rsid w:val="00F32E48"/>
    <w:rsid w:val="00F33964"/>
    <w:rsid w:val="00F344D1"/>
    <w:rsid w:val="00F349FB"/>
    <w:rsid w:val="00F34C13"/>
    <w:rsid w:val="00F351B6"/>
    <w:rsid w:val="00F352D6"/>
    <w:rsid w:val="00F353BC"/>
    <w:rsid w:val="00F35439"/>
    <w:rsid w:val="00F357B0"/>
    <w:rsid w:val="00F35970"/>
    <w:rsid w:val="00F35C85"/>
    <w:rsid w:val="00F36040"/>
    <w:rsid w:val="00F3608F"/>
    <w:rsid w:val="00F368EB"/>
    <w:rsid w:val="00F36BDF"/>
    <w:rsid w:val="00F36C03"/>
    <w:rsid w:val="00F36CAD"/>
    <w:rsid w:val="00F36E24"/>
    <w:rsid w:val="00F36F9D"/>
    <w:rsid w:val="00F37206"/>
    <w:rsid w:val="00F37614"/>
    <w:rsid w:val="00F377B6"/>
    <w:rsid w:val="00F37A95"/>
    <w:rsid w:val="00F37D35"/>
    <w:rsid w:val="00F37D45"/>
    <w:rsid w:val="00F37DA2"/>
    <w:rsid w:val="00F4067B"/>
    <w:rsid w:val="00F40BE0"/>
    <w:rsid w:val="00F40DE1"/>
    <w:rsid w:val="00F41108"/>
    <w:rsid w:val="00F412E0"/>
    <w:rsid w:val="00F41811"/>
    <w:rsid w:val="00F41BAC"/>
    <w:rsid w:val="00F42F6A"/>
    <w:rsid w:val="00F42FB3"/>
    <w:rsid w:val="00F43E7D"/>
    <w:rsid w:val="00F442A1"/>
    <w:rsid w:val="00F4471C"/>
    <w:rsid w:val="00F448E5"/>
    <w:rsid w:val="00F448EE"/>
    <w:rsid w:val="00F454A8"/>
    <w:rsid w:val="00F455A0"/>
    <w:rsid w:val="00F458C6"/>
    <w:rsid w:val="00F45F22"/>
    <w:rsid w:val="00F4613E"/>
    <w:rsid w:val="00F4621B"/>
    <w:rsid w:val="00F46295"/>
    <w:rsid w:val="00F463E1"/>
    <w:rsid w:val="00F463E2"/>
    <w:rsid w:val="00F46D44"/>
    <w:rsid w:val="00F47060"/>
    <w:rsid w:val="00F47870"/>
    <w:rsid w:val="00F478AD"/>
    <w:rsid w:val="00F500A6"/>
    <w:rsid w:val="00F50451"/>
    <w:rsid w:val="00F5050E"/>
    <w:rsid w:val="00F50577"/>
    <w:rsid w:val="00F5058D"/>
    <w:rsid w:val="00F505C2"/>
    <w:rsid w:val="00F507AC"/>
    <w:rsid w:val="00F511FA"/>
    <w:rsid w:val="00F515BF"/>
    <w:rsid w:val="00F5163C"/>
    <w:rsid w:val="00F51786"/>
    <w:rsid w:val="00F51D21"/>
    <w:rsid w:val="00F51F97"/>
    <w:rsid w:val="00F526C2"/>
    <w:rsid w:val="00F52700"/>
    <w:rsid w:val="00F52845"/>
    <w:rsid w:val="00F52B34"/>
    <w:rsid w:val="00F53494"/>
    <w:rsid w:val="00F535F7"/>
    <w:rsid w:val="00F53620"/>
    <w:rsid w:val="00F53740"/>
    <w:rsid w:val="00F53F9D"/>
    <w:rsid w:val="00F541AF"/>
    <w:rsid w:val="00F54298"/>
    <w:rsid w:val="00F54300"/>
    <w:rsid w:val="00F5482F"/>
    <w:rsid w:val="00F54A88"/>
    <w:rsid w:val="00F54D27"/>
    <w:rsid w:val="00F54F45"/>
    <w:rsid w:val="00F550ED"/>
    <w:rsid w:val="00F55558"/>
    <w:rsid w:val="00F5556C"/>
    <w:rsid w:val="00F555C9"/>
    <w:rsid w:val="00F55611"/>
    <w:rsid w:val="00F55A00"/>
    <w:rsid w:val="00F55DF3"/>
    <w:rsid w:val="00F55F42"/>
    <w:rsid w:val="00F5644B"/>
    <w:rsid w:val="00F56540"/>
    <w:rsid w:val="00F568D4"/>
    <w:rsid w:val="00F56AEF"/>
    <w:rsid w:val="00F56CFD"/>
    <w:rsid w:val="00F56DE4"/>
    <w:rsid w:val="00F575C1"/>
    <w:rsid w:val="00F578B8"/>
    <w:rsid w:val="00F57E69"/>
    <w:rsid w:val="00F60993"/>
    <w:rsid w:val="00F60C35"/>
    <w:rsid w:val="00F60DBD"/>
    <w:rsid w:val="00F61011"/>
    <w:rsid w:val="00F610A1"/>
    <w:rsid w:val="00F6132E"/>
    <w:rsid w:val="00F61A7C"/>
    <w:rsid w:val="00F61D22"/>
    <w:rsid w:val="00F61EBC"/>
    <w:rsid w:val="00F6289F"/>
    <w:rsid w:val="00F62CE9"/>
    <w:rsid w:val="00F62F31"/>
    <w:rsid w:val="00F638D7"/>
    <w:rsid w:val="00F63C21"/>
    <w:rsid w:val="00F63C9B"/>
    <w:rsid w:val="00F63F10"/>
    <w:rsid w:val="00F64361"/>
    <w:rsid w:val="00F643FB"/>
    <w:rsid w:val="00F645DC"/>
    <w:rsid w:val="00F64714"/>
    <w:rsid w:val="00F64950"/>
    <w:rsid w:val="00F64B9D"/>
    <w:rsid w:val="00F651E9"/>
    <w:rsid w:val="00F664A0"/>
    <w:rsid w:val="00F66672"/>
    <w:rsid w:val="00F66D5D"/>
    <w:rsid w:val="00F671DE"/>
    <w:rsid w:val="00F67B05"/>
    <w:rsid w:val="00F67F15"/>
    <w:rsid w:val="00F7003D"/>
    <w:rsid w:val="00F7007D"/>
    <w:rsid w:val="00F70494"/>
    <w:rsid w:val="00F705E5"/>
    <w:rsid w:val="00F7065B"/>
    <w:rsid w:val="00F70699"/>
    <w:rsid w:val="00F7097D"/>
    <w:rsid w:val="00F70A2B"/>
    <w:rsid w:val="00F70B24"/>
    <w:rsid w:val="00F71654"/>
    <w:rsid w:val="00F717E0"/>
    <w:rsid w:val="00F719D6"/>
    <w:rsid w:val="00F71DB2"/>
    <w:rsid w:val="00F72961"/>
    <w:rsid w:val="00F72AFE"/>
    <w:rsid w:val="00F73770"/>
    <w:rsid w:val="00F73CF1"/>
    <w:rsid w:val="00F73DE0"/>
    <w:rsid w:val="00F74646"/>
    <w:rsid w:val="00F74949"/>
    <w:rsid w:val="00F75A3F"/>
    <w:rsid w:val="00F75A8B"/>
    <w:rsid w:val="00F75D11"/>
    <w:rsid w:val="00F75EED"/>
    <w:rsid w:val="00F75F80"/>
    <w:rsid w:val="00F76BB0"/>
    <w:rsid w:val="00F76D65"/>
    <w:rsid w:val="00F76D67"/>
    <w:rsid w:val="00F76FAB"/>
    <w:rsid w:val="00F7706C"/>
    <w:rsid w:val="00F7783E"/>
    <w:rsid w:val="00F77CC9"/>
    <w:rsid w:val="00F77E7D"/>
    <w:rsid w:val="00F77EC1"/>
    <w:rsid w:val="00F80212"/>
    <w:rsid w:val="00F802D9"/>
    <w:rsid w:val="00F802E4"/>
    <w:rsid w:val="00F804DA"/>
    <w:rsid w:val="00F80626"/>
    <w:rsid w:val="00F80BCB"/>
    <w:rsid w:val="00F810E6"/>
    <w:rsid w:val="00F812B4"/>
    <w:rsid w:val="00F812DF"/>
    <w:rsid w:val="00F8153A"/>
    <w:rsid w:val="00F81C6D"/>
    <w:rsid w:val="00F81F9F"/>
    <w:rsid w:val="00F82557"/>
    <w:rsid w:val="00F82D4F"/>
    <w:rsid w:val="00F82D74"/>
    <w:rsid w:val="00F82DD6"/>
    <w:rsid w:val="00F839E2"/>
    <w:rsid w:val="00F83B03"/>
    <w:rsid w:val="00F83C32"/>
    <w:rsid w:val="00F84013"/>
    <w:rsid w:val="00F84A50"/>
    <w:rsid w:val="00F85554"/>
    <w:rsid w:val="00F8595C"/>
    <w:rsid w:val="00F85F50"/>
    <w:rsid w:val="00F85FA9"/>
    <w:rsid w:val="00F861FD"/>
    <w:rsid w:val="00F862D1"/>
    <w:rsid w:val="00F86435"/>
    <w:rsid w:val="00F86552"/>
    <w:rsid w:val="00F867A8"/>
    <w:rsid w:val="00F86A14"/>
    <w:rsid w:val="00F86E66"/>
    <w:rsid w:val="00F86F5B"/>
    <w:rsid w:val="00F86FA5"/>
    <w:rsid w:val="00F87464"/>
    <w:rsid w:val="00F875BF"/>
    <w:rsid w:val="00F875DA"/>
    <w:rsid w:val="00F87E1A"/>
    <w:rsid w:val="00F90187"/>
    <w:rsid w:val="00F901D1"/>
    <w:rsid w:val="00F90272"/>
    <w:rsid w:val="00F907D2"/>
    <w:rsid w:val="00F907EB"/>
    <w:rsid w:val="00F90B39"/>
    <w:rsid w:val="00F9114D"/>
    <w:rsid w:val="00F91233"/>
    <w:rsid w:val="00F9198C"/>
    <w:rsid w:val="00F919FD"/>
    <w:rsid w:val="00F91A46"/>
    <w:rsid w:val="00F91DC2"/>
    <w:rsid w:val="00F91F2C"/>
    <w:rsid w:val="00F91F9D"/>
    <w:rsid w:val="00F922F3"/>
    <w:rsid w:val="00F92430"/>
    <w:rsid w:val="00F92454"/>
    <w:rsid w:val="00F9282E"/>
    <w:rsid w:val="00F92F12"/>
    <w:rsid w:val="00F92F96"/>
    <w:rsid w:val="00F9398F"/>
    <w:rsid w:val="00F93D84"/>
    <w:rsid w:val="00F944DE"/>
    <w:rsid w:val="00F94532"/>
    <w:rsid w:val="00F9463F"/>
    <w:rsid w:val="00F94C79"/>
    <w:rsid w:val="00F94E12"/>
    <w:rsid w:val="00F94E9C"/>
    <w:rsid w:val="00F952D2"/>
    <w:rsid w:val="00F9551B"/>
    <w:rsid w:val="00F95949"/>
    <w:rsid w:val="00F95C3E"/>
    <w:rsid w:val="00F96514"/>
    <w:rsid w:val="00F96941"/>
    <w:rsid w:val="00F96B3C"/>
    <w:rsid w:val="00F96D4F"/>
    <w:rsid w:val="00F97DD6"/>
    <w:rsid w:val="00FA0677"/>
    <w:rsid w:val="00FA07CB"/>
    <w:rsid w:val="00FA081F"/>
    <w:rsid w:val="00FA088C"/>
    <w:rsid w:val="00FA08BF"/>
    <w:rsid w:val="00FA08DD"/>
    <w:rsid w:val="00FA0994"/>
    <w:rsid w:val="00FA0A8F"/>
    <w:rsid w:val="00FA0E8B"/>
    <w:rsid w:val="00FA144D"/>
    <w:rsid w:val="00FA17F5"/>
    <w:rsid w:val="00FA180E"/>
    <w:rsid w:val="00FA1B18"/>
    <w:rsid w:val="00FA1BD6"/>
    <w:rsid w:val="00FA1CA1"/>
    <w:rsid w:val="00FA24D9"/>
    <w:rsid w:val="00FA2B01"/>
    <w:rsid w:val="00FA2BA9"/>
    <w:rsid w:val="00FA2F21"/>
    <w:rsid w:val="00FA30CC"/>
    <w:rsid w:val="00FA35CF"/>
    <w:rsid w:val="00FA3626"/>
    <w:rsid w:val="00FA46F6"/>
    <w:rsid w:val="00FA4D8C"/>
    <w:rsid w:val="00FA56EE"/>
    <w:rsid w:val="00FA58E2"/>
    <w:rsid w:val="00FA5CB7"/>
    <w:rsid w:val="00FA6236"/>
    <w:rsid w:val="00FA65A6"/>
    <w:rsid w:val="00FA65F7"/>
    <w:rsid w:val="00FA6779"/>
    <w:rsid w:val="00FA679D"/>
    <w:rsid w:val="00FA6AF7"/>
    <w:rsid w:val="00FA731E"/>
    <w:rsid w:val="00FB0093"/>
    <w:rsid w:val="00FB009B"/>
    <w:rsid w:val="00FB02F7"/>
    <w:rsid w:val="00FB03D1"/>
    <w:rsid w:val="00FB0492"/>
    <w:rsid w:val="00FB0580"/>
    <w:rsid w:val="00FB0953"/>
    <w:rsid w:val="00FB0A0F"/>
    <w:rsid w:val="00FB0AA6"/>
    <w:rsid w:val="00FB0D98"/>
    <w:rsid w:val="00FB0E5A"/>
    <w:rsid w:val="00FB1789"/>
    <w:rsid w:val="00FB1D63"/>
    <w:rsid w:val="00FB2756"/>
    <w:rsid w:val="00FB27D8"/>
    <w:rsid w:val="00FB2AD7"/>
    <w:rsid w:val="00FB302E"/>
    <w:rsid w:val="00FB3409"/>
    <w:rsid w:val="00FB358E"/>
    <w:rsid w:val="00FB37AC"/>
    <w:rsid w:val="00FB3AF8"/>
    <w:rsid w:val="00FB3B6C"/>
    <w:rsid w:val="00FB3FC8"/>
    <w:rsid w:val="00FB4223"/>
    <w:rsid w:val="00FB44A6"/>
    <w:rsid w:val="00FB4856"/>
    <w:rsid w:val="00FB48FE"/>
    <w:rsid w:val="00FB4A6C"/>
    <w:rsid w:val="00FB4C10"/>
    <w:rsid w:val="00FB4E18"/>
    <w:rsid w:val="00FB5183"/>
    <w:rsid w:val="00FB5338"/>
    <w:rsid w:val="00FB54F8"/>
    <w:rsid w:val="00FB6344"/>
    <w:rsid w:val="00FB63CE"/>
    <w:rsid w:val="00FB6534"/>
    <w:rsid w:val="00FB68B4"/>
    <w:rsid w:val="00FB6CD1"/>
    <w:rsid w:val="00FB6EF3"/>
    <w:rsid w:val="00FB74FC"/>
    <w:rsid w:val="00FB7B21"/>
    <w:rsid w:val="00FB7C0F"/>
    <w:rsid w:val="00FC0A77"/>
    <w:rsid w:val="00FC0E4F"/>
    <w:rsid w:val="00FC0F81"/>
    <w:rsid w:val="00FC1113"/>
    <w:rsid w:val="00FC166B"/>
    <w:rsid w:val="00FC1797"/>
    <w:rsid w:val="00FC1AFB"/>
    <w:rsid w:val="00FC1BDA"/>
    <w:rsid w:val="00FC2029"/>
    <w:rsid w:val="00FC212A"/>
    <w:rsid w:val="00FC227F"/>
    <w:rsid w:val="00FC23D4"/>
    <w:rsid w:val="00FC28EC"/>
    <w:rsid w:val="00FC2C3B"/>
    <w:rsid w:val="00FC2DD2"/>
    <w:rsid w:val="00FC2DE8"/>
    <w:rsid w:val="00FC348B"/>
    <w:rsid w:val="00FC38F7"/>
    <w:rsid w:val="00FC3FF1"/>
    <w:rsid w:val="00FC4032"/>
    <w:rsid w:val="00FC4325"/>
    <w:rsid w:val="00FC48F9"/>
    <w:rsid w:val="00FC4A17"/>
    <w:rsid w:val="00FC4C4A"/>
    <w:rsid w:val="00FC4C90"/>
    <w:rsid w:val="00FC4E91"/>
    <w:rsid w:val="00FC5D04"/>
    <w:rsid w:val="00FC5D53"/>
    <w:rsid w:val="00FC5E2D"/>
    <w:rsid w:val="00FC662A"/>
    <w:rsid w:val="00FC7032"/>
    <w:rsid w:val="00FC718D"/>
    <w:rsid w:val="00FC7471"/>
    <w:rsid w:val="00FC74F8"/>
    <w:rsid w:val="00FC7632"/>
    <w:rsid w:val="00FD033A"/>
    <w:rsid w:val="00FD03CC"/>
    <w:rsid w:val="00FD049E"/>
    <w:rsid w:val="00FD0839"/>
    <w:rsid w:val="00FD0AD2"/>
    <w:rsid w:val="00FD0D01"/>
    <w:rsid w:val="00FD0D04"/>
    <w:rsid w:val="00FD112F"/>
    <w:rsid w:val="00FD147C"/>
    <w:rsid w:val="00FD1566"/>
    <w:rsid w:val="00FD174F"/>
    <w:rsid w:val="00FD18B4"/>
    <w:rsid w:val="00FD1D6C"/>
    <w:rsid w:val="00FD1F3A"/>
    <w:rsid w:val="00FD1F6D"/>
    <w:rsid w:val="00FD2173"/>
    <w:rsid w:val="00FD2497"/>
    <w:rsid w:val="00FD24BD"/>
    <w:rsid w:val="00FD28B3"/>
    <w:rsid w:val="00FD34D9"/>
    <w:rsid w:val="00FD3676"/>
    <w:rsid w:val="00FD3C0A"/>
    <w:rsid w:val="00FD4098"/>
    <w:rsid w:val="00FD40C4"/>
    <w:rsid w:val="00FD4262"/>
    <w:rsid w:val="00FD42DD"/>
    <w:rsid w:val="00FD48E0"/>
    <w:rsid w:val="00FD49E3"/>
    <w:rsid w:val="00FD4C6D"/>
    <w:rsid w:val="00FD50E3"/>
    <w:rsid w:val="00FD5704"/>
    <w:rsid w:val="00FD5920"/>
    <w:rsid w:val="00FD5ACF"/>
    <w:rsid w:val="00FD5FCD"/>
    <w:rsid w:val="00FD6020"/>
    <w:rsid w:val="00FD64D2"/>
    <w:rsid w:val="00FD6846"/>
    <w:rsid w:val="00FD7495"/>
    <w:rsid w:val="00FD7E5E"/>
    <w:rsid w:val="00FE018D"/>
    <w:rsid w:val="00FE02C0"/>
    <w:rsid w:val="00FE0642"/>
    <w:rsid w:val="00FE06ED"/>
    <w:rsid w:val="00FE08BE"/>
    <w:rsid w:val="00FE12F3"/>
    <w:rsid w:val="00FE19C7"/>
    <w:rsid w:val="00FE1CD0"/>
    <w:rsid w:val="00FE1CE7"/>
    <w:rsid w:val="00FE214A"/>
    <w:rsid w:val="00FE219D"/>
    <w:rsid w:val="00FE2286"/>
    <w:rsid w:val="00FE22E9"/>
    <w:rsid w:val="00FE2841"/>
    <w:rsid w:val="00FE2C74"/>
    <w:rsid w:val="00FE2D1D"/>
    <w:rsid w:val="00FE2DD6"/>
    <w:rsid w:val="00FE346C"/>
    <w:rsid w:val="00FE3664"/>
    <w:rsid w:val="00FE3673"/>
    <w:rsid w:val="00FE3982"/>
    <w:rsid w:val="00FE3BF0"/>
    <w:rsid w:val="00FE4377"/>
    <w:rsid w:val="00FE43C3"/>
    <w:rsid w:val="00FE49AB"/>
    <w:rsid w:val="00FE4B71"/>
    <w:rsid w:val="00FE532A"/>
    <w:rsid w:val="00FE57A8"/>
    <w:rsid w:val="00FE5A05"/>
    <w:rsid w:val="00FE5CEB"/>
    <w:rsid w:val="00FE5D24"/>
    <w:rsid w:val="00FE5E0E"/>
    <w:rsid w:val="00FE5F19"/>
    <w:rsid w:val="00FE5F43"/>
    <w:rsid w:val="00FE63DB"/>
    <w:rsid w:val="00FE6507"/>
    <w:rsid w:val="00FE657D"/>
    <w:rsid w:val="00FE6BAC"/>
    <w:rsid w:val="00FE6DB2"/>
    <w:rsid w:val="00FE7ACC"/>
    <w:rsid w:val="00FE7E0B"/>
    <w:rsid w:val="00FF05D7"/>
    <w:rsid w:val="00FF0968"/>
    <w:rsid w:val="00FF0A27"/>
    <w:rsid w:val="00FF0DA1"/>
    <w:rsid w:val="00FF113C"/>
    <w:rsid w:val="00FF1146"/>
    <w:rsid w:val="00FF12AD"/>
    <w:rsid w:val="00FF14DB"/>
    <w:rsid w:val="00FF18DC"/>
    <w:rsid w:val="00FF1B55"/>
    <w:rsid w:val="00FF21DE"/>
    <w:rsid w:val="00FF259D"/>
    <w:rsid w:val="00FF3067"/>
    <w:rsid w:val="00FF30AA"/>
    <w:rsid w:val="00FF317C"/>
    <w:rsid w:val="00FF322F"/>
    <w:rsid w:val="00FF3491"/>
    <w:rsid w:val="00FF34FB"/>
    <w:rsid w:val="00FF4257"/>
    <w:rsid w:val="00FF4562"/>
    <w:rsid w:val="00FF472D"/>
    <w:rsid w:val="00FF47B8"/>
    <w:rsid w:val="00FF47FD"/>
    <w:rsid w:val="00FF54EF"/>
    <w:rsid w:val="00FF5640"/>
    <w:rsid w:val="00FF5708"/>
    <w:rsid w:val="00FF625A"/>
    <w:rsid w:val="00FF63DA"/>
    <w:rsid w:val="00FF6B38"/>
    <w:rsid w:val="00FF73D9"/>
    <w:rsid w:val="00FF747E"/>
    <w:rsid w:val="00FF75FE"/>
    <w:rsid w:val="00FF7611"/>
    <w:rsid w:val="00FF797D"/>
    <w:rsid w:val="00FF79E1"/>
    <w:rsid w:val="00FF7C63"/>
    <w:rsid w:val="00FF7E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35E10C3C"/>
  <w15:chartTrackingRefBased/>
  <w15:docId w15:val="{F3DBB5E4-2F1C-443C-9CC0-5259E2C702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uiPriority="35" w:qFormat="1"/>
    <w:lsdException w:name="Title" w:qFormat="1"/>
    <w:lsdException w:name="Default Paragraph Font" w:uiPriority="1"/>
    <w:lsdException w:name="Subtitle" w:qFormat="1"/>
    <w:lsdException w:name="Strong" w:uiPriority="22" w:qFormat="1"/>
    <w:lsdException w:name="Emphasis" w:uiPriority="20" w:qFormat="1"/>
    <w:lsdException w:name="Plain Text" w:uiPriority="99"/>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03EBA"/>
    <w:pPr>
      <w:widowControl w:val="0"/>
      <w:overflowPunct w:val="0"/>
      <w:autoSpaceDE w:val="0"/>
      <w:autoSpaceDN w:val="0"/>
      <w:adjustRightInd w:val="0"/>
      <w:spacing w:after="60"/>
      <w:jc w:val="both"/>
      <w:textAlignment w:val="baseline"/>
    </w:pPr>
    <w:rPr>
      <w:snapToGrid w:val="0"/>
      <w:szCs w:val="22"/>
      <w:lang w:val="en-GB" w:eastAsia="ja-JP"/>
    </w:rPr>
  </w:style>
  <w:style w:type="paragraph" w:styleId="Heading1">
    <w:name w:val="heading 1"/>
    <w:aliases w:val="H1,h1,app heading 1,l1,Memo Heading 1,h11,h12,h13,h14,h15,h16"/>
    <w:next w:val="Normal"/>
    <w:link w:val="Heading1Char"/>
    <w:qFormat/>
    <w:rsid w:val="00622530"/>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ead2A,2,h2,UNDERRUBRIK 1-2,DO NOT USE_h2,h21,Heading 2 Char,H2 Char,h2 Char"/>
    <w:basedOn w:val="Heading1"/>
    <w:next w:val="Normal"/>
    <w:qFormat/>
    <w:rsid w:val="00622530"/>
    <w:pPr>
      <w:numPr>
        <w:numId w:val="0"/>
      </w:numPr>
      <w:pBdr>
        <w:top w:val="none" w:sz="0" w:space="0" w:color="auto"/>
      </w:pBdr>
      <w:spacing w:before="180"/>
      <w:outlineLvl w:val="1"/>
    </w:pPr>
    <w:rPr>
      <w:sz w:val="32"/>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622530"/>
    <w:pPr>
      <w:numPr>
        <w:ilvl w:val="2"/>
        <w:numId w:val="1"/>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622530"/>
    <w:pPr>
      <w:keepNext/>
      <w:jc w:val="center"/>
      <w:outlineLvl w:val="3"/>
    </w:pPr>
    <w:rPr>
      <w:b/>
      <w:bCs/>
    </w:rPr>
  </w:style>
  <w:style w:type="paragraph" w:styleId="Heading5">
    <w:name w:val="heading 5"/>
    <w:aliases w:val="H5"/>
    <w:basedOn w:val="Normal"/>
    <w:next w:val="Normal"/>
    <w:qFormat/>
    <w:rsid w:val="00622530"/>
    <w:pPr>
      <w:keepNext/>
      <w:numPr>
        <w:ilvl w:val="4"/>
        <w:numId w:val="1"/>
      </w:numPr>
      <w:outlineLvl w:val="4"/>
    </w:pPr>
    <w:rPr>
      <w:b/>
      <w:bCs/>
      <w:sz w:val="24"/>
    </w:rPr>
  </w:style>
  <w:style w:type="paragraph" w:styleId="Heading6">
    <w:name w:val="heading 6"/>
    <w:basedOn w:val="Normal"/>
    <w:next w:val="Normal"/>
    <w:qFormat/>
    <w:rsid w:val="00622530"/>
    <w:pPr>
      <w:widowControl/>
      <w:numPr>
        <w:ilvl w:val="5"/>
        <w:numId w:val="1"/>
      </w:numPr>
      <w:spacing w:before="240" w:line="360" w:lineRule="auto"/>
      <w:outlineLvl w:val="5"/>
    </w:pPr>
    <w:rPr>
      <w:rFonts w:eastAsia="SimSun"/>
      <w:b/>
      <w:bCs/>
      <w:sz w:val="22"/>
      <w:lang w:eastAsia="en-US"/>
    </w:rPr>
  </w:style>
  <w:style w:type="paragraph" w:styleId="Heading7">
    <w:name w:val="heading 7"/>
    <w:basedOn w:val="Normal"/>
    <w:next w:val="Normal"/>
    <w:qFormat/>
    <w:rsid w:val="00622530"/>
    <w:pPr>
      <w:widowControl/>
      <w:numPr>
        <w:ilvl w:val="6"/>
        <w:numId w:val="1"/>
      </w:numPr>
      <w:spacing w:before="240" w:line="360" w:lineRule="auto"/>
      <w:outlineLvl w:val="6"/>
    </w:pPr>
    <w:rPr>
      <w:rFonts w:eastAsia="SimSun"/>
      <w:sz w:val="24"/>
      <w:lang w:eastAsia="en-US"/>
    </w:rPr>
  </w:style>
  <w:style w:type="paragraph" w:styleId="Heading8">
    <w:name w:val="heading 8"/>
    <w:aliases w:val="Table Heading"/>
    <w:basedOn w:val="Normal"/>
    <w:next w:val="Normal"/>
    <w:qFormat/>
    <w:rsid w:val="00622530"/>
    <w:pPr>
      <w:widowControl/>
      <w:numPr>
        <w:ilvl w:val="7"/>
        <w:numId w:val="1"/>
      </w:numPr>
      <w:spacing w:before="240" w:line="360" w:lineRule="auto"/>
      <w:outlineLvl w:val="7"/>
    </w:pPr>
    <w:rPr>
      <w:rFonts w:eastAsia="SimSun"/>
      <w:i/>
      <w:iCs/>
      <w:sz w:val="24"/>
      <w:lang w:eastAsia="en-US"/>
    </w:rPr>
  </w:style>
  <w:style w:type="paragraph" w:styleId="Heading9">
    <w:name w:val="heading 9"/>
    <w:aliases w:val="Figure Heading,FH"/>
    <w:basedOn w:val="Normal"/>
    <w:next w:val="Normal"/>
    <w:qFormat/>
    <w:rsid w:val="00622530"/>
    <w:pPr>
      <w:widowControl/>
      <w:numPr>
        <w:ilvl w:val="8"/>
        <w:numId w:val="1"/>
      </w:numPr>
      <w:spacing w:before="240" w:line="360" w:lineRule="auto"/>
      <w:outlineLvl w:val="8"/>
    </w:pPr>
    <w:rPr>
      <w:rFonts w:ascii="Arial" w:eastAsia="SimSun" w:hAnsi="Arial" w:cs="Arial"/>
      <w:sz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22530"/>
    <w:pPr>
      <w:widowControl/>
      <w:autoSpaceDE/>
      <w:autoSpaceDN/>
    </w:pPr>
    <w:rPr>
      <w:snapToGrid/>
      <w:sz w:val="22"/>
      <w:szCs w:val="20"/>
    </w:rPr>
  </w:style>
  <w:style w:type="paragraph" w:customStyle="1" w:styleId="LGTdoc1">
    <w:name w:val="LGTdoc_제목1"/>
    <w:basedOn w:val="Normal"/>
    <w:link w:val="LGTdoc1Char"/>
    <w:rsid w:val="00622530"/>
    <w:pPr>
      <w:widowControl/>
      <w:autoSpaceDE/>
      <w:autoSpaceDN/>
      <w:snapToGrid w:val="0"/>
      <w:spacing w:beforeLines="50" w:after="100" w:afterAutospacing="1"/>
    </w:pPr>
    <w:rPr>
      <w:b/>
      <w:snapToGrid/>
      <w:sz w:val="28"/>
      <w:szCs w:val="20"/>
    </w:rPr>
  </w:style>
  <w:style w:type="paragraph" w:customStyle="1" w:styleId="LGTdoc0">
    <w:name w:val="LGTdoc_본문"/>
    <w:basedOn w:val="Normal"/>
    <w:rsid w:val="00061791"/>
    <w:pPr>
      <w:snapToGrid w:val="0"/>
      <w:spacing w:afterLines="50" w:line="264" w:lineRule="auto"/>
    </w:pPr>
    <w:rPr>
      <w:sz w:val="22"/>
    </w:rPr>
  </w:style>
  <w:style w:type="paragraph" w:customStyle="1" w:styleId="LGTdoc11">
    <w:name w:val="LGTdoc_제목1.1"/>
    <w:basedOn w:val="Normal"/>
    <w:rsid w:val="0098364B"/>
    <w:pPr>
      <w:snapToGrid w:val="0"/>
      <w:spacing w:beforeLines="100" w:afterLines="50"/>
      <w:ind w:left="391" w:hangingChars="166" w:hanging="391"/>
    </w:pPr>
    <w:rPr>
      <w:b/>
      <w:bCs/>
      <w:sz w:val="24"/>
    </w:rPr>
  </w:style>
  <w:style w:type="paragraph" w:customStyle="1" w:styleId="LGTdoc111">
    <w:name w:val="LGTdoc_제목1.1.1"/>
    <w:basedOn w:val="Normal"/>
    <w:rsid w:val="00622530"/>
    <w:pPr>
      <w:snapToGrid w:val="0"/>
      <w:spacing w:beforeLines="50" w:line="264" w:lineRule="auto"/>
      <w:ind w:firstLineChars="100" w:firstLine="220"/>
    </w:pPr>
    <w:rPr>
      <w:b/>
      <w:bCs/>
      <w:sz w:val="22"/>
    </w:rPr>
  </w:style>
  <w:style w:type="paragraph" w:customStyle="1" w:styleId="TAL">
    <w:name w:val="TAL"/>
    <w:basedOn w:val="Normal"/>
    <w:rsid w:val="00622530"/>
    <w:pPr>
      <w:keepNext/>
      <w:keepLines/>
      <w:widowControl/>
      <w:autoSpaceDE/>
      <w:autoSpaceDN/>
      <w:jc w:val="left"/>
    </w:pPr>
    <w:rPr>
      <w:rFonts w:ascii="Arial" w:eastAsia="MS Mincho" w:hAnsi="Arial"/>
      <w:sz w:val="18"/>
      <w:szCs w:val="20"/>
      <w:lang w:eastAsia="en-US"/>
    </w:rPr>
  </w:style>
  <w:style w:type="paragraph" w:customStyle="1" w:styleId="TAH">
    <w:name w:val="TAH"/>
    <w:basedOn w:val="TAC"/>
    <w:rsid w:val="00622530"/>
    <w:rPr>
      <w:b/>
    </w:rPr>
  </w:style>
  <w:style w:type="paragraph" w:customStyle="1" w:styleId="TAC">
    <w:name w:val="TAC"/>
    <w:basedOn w:val="TAL"/>
    <w:rsid w:val="00622530"/>
    <w:pPr>
      <w:jc w:val="center"/>
    </w:pPr>
  </w:style>
  <w:style w:type="paragraph" w:customStyle="1" w:styleId="TH">
    <w:name w:val="TH"/>
    <w:basedOn w:val="Normal"/>
    <w:link w:val="THChar"/>
    <w:rsid w:val="00622530"/>
    <w:pPr>
      <w:keepNext/>
      <w:keepLines/>
      <w:widowControl/>
      <w:autoSpaceDE/>
      <w:autoSpaceDN/>
      <w:spacing w:before="60" w:after="180"/>
      <w:jc w:val="center"/>
    </w:pPr>
    <w:rPr>
      <w:rFonts w:ascii="Arial" w:eastAsia="MS Mincho" w:hAnsi="Arial"/>
      <w:b/>
      <w:szCs w:val="20"/>
      <w:lang w:eastAsia="en-US"/>
    </w:rPr>
  </w:style>
  <w:style w:type="paragraph" w:styleId="BalloonText">
    <w:name w:val="Balloon Text"/>
    <w:basedOn w:val="Normal"/>
    <w:semiHidden/>
    <w:rsid w:val="00622530"/>
    <w:rPr>
      <w:rFonts w:ascii="Arial" w:eastAsia="Dotum" w:hAnsi="Arial"/>
      <w:sz w:val="18"/>
      <w:szCs w:val="18"/>
    </w:rPr>
  </w:style>
  <w:style w:type="character" w:styleId="Strong">
    <w:name w:val="Strong"/>
    <w:uiPriority w:val="22"/>
    <w:qFormat/>
    <w:rsid w:val="00622530"/>
    <w:rPr>
      <w:b/>
      <w:bCs/>
    </w:rPr>
  </w:style>
  <w:style w:type="paragraph" w:customStyle="1" w:styleId="1">
    <w:name w:val="랜1회의_본문"/>
    <w:basedOn w:val="Normal"/>
    <w:rsid w:val="00622530"/>
    <w:pPr>
      <w:tabs>
        <w:tab w:val="left" w:pos="720"/>
      </w:tabs>
      <w:spacing w:afterLines="20"/>
      <w:ind w:left="720" w:hanging="181"/>
    </w:pPr>
    <w:rPr>
      <w:rFonts w:ascii="Arial" w:eastAsia="Gulim" w:hAnsi="Arial"/>
      <w:szCs w:val="20"/>
    </w:rPr>
  </w:style>
  <w:style w:type="paragraph" w:styleId="Footer">
    <w:name w:val="footer"/>
    <w:basedOn w:val="Normal"/>
    <w:link w:val="FooterChar"/>
    <w:uiPriority w:val="99"/>
    <w:rsid w:val="00622530"/>
    <w:pPr>
      <w:tabs>
        <w:tab w:val="center" w:pos="4252"/>
        <w:tab w:val="right" w:pos="8504"/>
      </w:tabs>
      <w:snapToGrid w:val="0"/>
    </w:pPr>
  </w:style>
  <w:style w:type="character" w:styleId="PageNumber">
    <w:name w:val="page number"/>
    <w:basedOn w:val="DefaultParagraphFont"/>
    <w:rsid w:val="00622530"/>
  </w:style>
  <w:style w:type="paragraph" w:styleId="Caption">
    <w:name w:val="caption"/>
    <w:aliases w:val="cap,cap Char"/>
    <w:basedOn w:val="Normal"/>
    <w:next w:val="Normal"/>
    <w:link w:val="CaptionChar"/>
    <w:uiPriority w:val="35"/>
    <w:qFormat/>
    <w:rsid w:val="00622530"/>
    <w:pPr>
      <w:widowControl/>
      <w:spacing w:before="120" w:after="120"/>
      <w:jc w:val="left"/>
    </w:pPr>
    <w:rPr>
      <w:b/>
      <w:szCs w:val="20"/>
      <w:lang w:eastAsia="en-US"/>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aptionChar">
    <w:name w:val="Caption Char"/>
    <w:aliases w:val="cap Char1,cap Char Char1"/>
    <w:link w:val="Caption"/>
    <w:uiPriority w:val="35"/>
    <w:rsid w:val="008C47B6"/>
    <w:rPr>
      <w:b/>
      <w:lang w:val="en-GB" w:eastAsia="en-US" w:bidi="ar-SA"/>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B78AB"/>
    <w:rPr>
      <w:rFonts w:eastAsia="Batang"/>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Normal"/>
    <w:semiHidden/>
    <w:rsid w:val="004255FF"/>
    <w:pPr>
      <w:keepNext/>
      <w:widowControl/>
      <w:numPr>
        <w:numId w:val="4"/>
      </w:numPr>
      <w:spacing w:before="60"/>
    </w:pPr>
    <w:rPr>
      <w:rFonts w:eastAsia="SimSun" w:cs="Arial"/>
      <w:color w:val="0000FF"/>
      <w:sz w:val="24"/>
      <w:lang w:eastAsia="zh-CN"/>
    </w:rPr>
  </w:style>
  <w:style w:type="table" w:styleId="TableGrid">
    <w:name w:val="Table Grid"/>
    <w:basedOn w:val="TableNormal"/>
    <w:uiPriority w:val="59"/>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Normal"/>
    <w:rsid w:val="004E089D"/>
    <w:pPr>
      <w:spacing w:line="252" w:lineRule="auto"/>
      <w:ind w:firstLine="202"/>
    </w:pPr>
    <w:rPr>
      <w:szCs w:val="20"/>
      <w:lang w:eastAsia="en-US"/>
    </w:rPr>
  </w:style>
  <w:style w:type="character" w:styleId="Hyperlink">
    <w:name w:val="Hyperlink"/>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ListBullet">
    <w:name w:val="List Bullet"/>
    <w:basedOn w:val="Normal"/>
    <w:rsid w:val="00554672"/>
    <w:pPr>
      <w:numPr>
        <w:numId w:val="5"/>
      </w:numPr>
      <w:autoSpaceDE/>
      <w:autoSpaceDN/>
      <w:ind w:hangingChars="200" w:hanging="200"/>
    </w:pPr>
    <w:rPr>
      <w:rFonts w:eastAsia="MS Gothic"/>
      <w:szCs w:val="20"/>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rPr>
  </w:style>
  <w:style w:type="paragraph" w:customStyle="1" w:styleId="PaperTableCell">
    <w:name w:val="PaperTableCell"/>
    <w:basedOn w:val="Normal"/>
    <w:rsid w:val="00E04011"/>
    <w:pPr>
      <w:widowControl/>
      <w:autoSpaceDE/>
      <w:autoSpaceDN/>
    </w:pPr>
    <w:rPr>
      <w:rFonts w:eastAsia="Times New Roman"/>
      <w:sz w:val="16"/>
      <w:lang w:eastAsia="en-US"/>
    </w:rPr>
  </w:style>
  <w:style w:type="paragraph" w:customStyle="1" w:styleId="10">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EmailStyle46">
    <w:name w:val="EmailStyle46"/>
    <w:semiHidden/>
    <w:rsid w:val="00E01BFD"/>
    <w:rPr>
      <w:rFonts w:ascii="Arial" w:eastAsia="SimSun" w:hAnsi="Arial" w:cs="Arial"/>
      <w:color w:val="auto"/>
      <w:kern w:val="2"/>
      <w:sz w:val="20"/>
      <w:szCs w:val="20"/>
      <w:lang w:val="en-US" w:eastAsia="zh-CN" w:bidi="ar-SA"/>
    </w:rPr>
  </w:style>
  <w:style w:type="paragraph" w:styleId="DocumentMap">
    <w:name w:val="Document Map"/>
    <w:basedOn w:val="Normal"/>
    <w:semiHidden/>
    <w:rsid w:val="007406BC"/>
    <w:pPr>
      <w:shd w:val="clear" w:color="auto" w:fill="000080"/>
    </w:pPr>
    <w:rPr>
      <w:rFonts w:ascii="Arial" w:eastAsia="Dotum" w:hAnsi="Arial"/>
    </w:rPr>
  </w:style>
  <w:style w:type="paragraph" w:customStyle="1" w:styleId="CharCharCharCharCharChar0">
    <w:name w:val="(文字) (文字) Char Char (文字) (文字) Char Char (文字) (文字) Char Char"/>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975944"/>
    <w:pPr>
      <w:tabs>
        <w:tab w:val="center" w:pos="4252"/>
        <w:tab w:val="right" w:pos="8504"/>
      </w:tabs>
      <w:snapToGrid w:val="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600D4"/>
    <w:rPr>
      <w:rFonts w:ascii="Batang" w:eastAsia="Batang"/>
      <w:kern w:val="2"/>
      <w:szCs w:val="24"/>
      <w:lang w:val="en-US" w:eastAsia="ko-KR" w:bidi="ar-SA"/>
    </w:rPr>
  </w:style>
  <w:style w:type="character" w:styleId="CommentReference">
    <w:name w:val="annotation reference"/>
    <w:semiHidden/>
    <w:rsid w:val="00D600DC"/>
    <w:rPr>
      <w:sz w:val="18"/>
      <w:szCs w:val="18"/>
    </w:rPr>
  </w:style>
  <w:style w:type="paragraph" w:styleId="CommentText">
    <w:name w:val="annotation text"/>
    <w:basedOn w:val="Normal"/>
    <w:semiHidden/>
    <w:rsid w:val="00D600DC"/>
    <w:pPr>
      <w:jc w:val="left"/>
    </w:p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CommentSubject">
    <w:name w:val="annotation subject"/>
    <w:basedOn w:val="CommentText"/>
    <w:next w:val="CommentText"/>
    <w:semiHidden/>
    <w:rsid w:val="001D3007"/>
    <w:rPr>
      <w:b/>
      <w:bCs/>
    </w:rPr>
  </w:style>
  <w:style w:type="paragraph" w:styleId="FootnoteText">
    <w:name w:val="footnote text"/>
    <w:basedOn w:val="Normal"/>
    <w:link w:val="FootnoteTextChar"/>
    <w:rsid w:val="003F36E8"/>
    <w:pPr>
      <w:snapToGrid w:val="0"/>
      <w:jc w:val="left"/>
    </w:pPr>
    <w:rPr>
      <w:lang w:val="x-none" w:eastAsia="x-none"/>
    </w:rPr>
  </w:style>
  <w:style w:type="character" w:customStyle="1" w:styleId="FootnoteTextChar">
    <w:name w:val="Footnote Text Char"/>
    <w:link w:val="FootnoteText"/>
    <w:rsid w:val="003F36E8"/>
    <w:rPr>
      <w:rFonts w:ascii="Batang"/>
      <w:kern w:val="2"/>
      <w:szCs w:val="24"/>
    </w:rPr>
  </w:style>
  <w:style w:type="character" w:styleId="FootnoteReference">
    <w:name w:val="footnote reference"/>
    <w:rsid w:val="003F36E8"/>
    <w:rPr>
      <w:vertAlign w:val="superscript"/>
    </w:rPr>
  </w:style>
  <w:style w:type="paragraph" w:customStyle="1" w:styleId="lgtdoc3">
    <w:name w:val="lgtdoc"/>
    <w:basedOn w:val="Normal"/>
    <w:rsid w:val="00FB4C10"/>
    <w:pPr>
      <w:widowControl/>
      <w:autoSpaceDE/>
      <w:autoSpaceDN/>
      <w:spacing w:before="100" w:beforeAutospacing="1" w:after="100" w:afterAutospacing="1"/>
      <w:jc w:val="left"/>
    </w:pPr>
    <w:rPr>
      <w:rFonts w:ascii="Gulim" w:eastAsia="Gulim" w:hAnsi="Gulim" w:cs="Gulim"/>
      <w:sz w:val="24"/>
    </w:rPr>
  </w:style>
  <w:style w:type="paragraph" w:styleId="NormalWeb">
    <w:name w:val="Normal (Web)"/>
    <w:basedOn w:val="Normal"/>
    <w:uiPriority w:val="99"/>
    <w:unhideWhenUsed/>
    <w:rsid w:val="00B05A1F"/>
    <w:pPr>
      <w:widowControl/>
      <w:autoSpaceDE/>
      <w:autoSpaceDN/>
      <w:spacing w:before="100" w:beforeAutospacing="1" w:after="100" w:afterAutospacing="1"/>
      <w:jc w:val="left"/>
    </w:pPr>
    <w:rPr>
      <w:rFonts w:ascii="Gulim" w:eastAsia="Gulim" w:hAnsi="Gulim" w:cs="Gulim"/>
      <w:sz w:val="24"/>
    </w:rPr>
  </w:style>
  <w:style w:type="character" w:styleId="Emphasis">
    <w:name w:val="Emphasis"/>
    <w:uiPriority w:val="20"/>
    <w:qFormat/>
    <w:rsid w:val="0031195F"/>
    <w:rPr>
      <w:i/>
      <w:iCs/>
    </w:rPr>
  </w:style>
  <w:style w:type="paragraph" w:styleId="Revision">
    <w:name w:val="Revision"/>
    <w:hidden/>
    <w:uiPriority w:val="99"/>
    <w:semiHidden/>
    <w:rsid w:val="00E30BA2"/>
    <w:rPr>
      <w:rFonts w:ascii="Batang"/>
      <w:kern w:val="2"/>
      <w:szCs w:val="24"/>
      <w:lang w:eastAsia="ko-KR"/>
    </w:rPr>
  </w:style>
  <w:style w:type="paragraph" w:styleId="ListParagraph">
    <w:name w:val="List Paragraph"/>
    <w:aliases w:val="- Bullets,목록 단락,リスト段落,列出段落,Lista1,?? ??,?????,????"/>
    <w:basedOn w:val="Normal"/>
    <w:link w:val="ListParagraphChar"/>
    <w:uiPriority w:val="34"/>
    <w:qFormat/>
    <w:rsid w:val="00D03EBA"/>
    <w:pPr>
      <w:widowControl/>
      <w:numPr>
        <w:numId w:val="18"/>
      </w:numPr>
      <w:autoSpaceDE/>
      <w:autoSpaceDN/>
      <w:jc w:val="left"/>
    </w:pPr>
    <w:rPr>
      <w:rFonts w:eastAsia="Gulim"/>
    </w:rPr>
  </w:style>
  <w:style w:type="paragraph" w:styleId="PlainText">
    <w:name w:val="Plain Text"/>
    <w:basedOn w:val="Normal"/>
    <w:link w:val="PlainTextChar"/>
    <w:uiPriority w:val="99"/>
    <w:unhideWhenUsed/>
    <w:rsid w:val="006C40D2"/>
    <w:pPr>
      <w:jc w:val="left"/>
    </w:pPr>
    <w:rPr>
      <w:rFonts w:ascii="Courier New" w:eastAsia="Gulim" w:hAnsi="Courier New"/>
      <w:szCs w:val="20"/>
      <w:lang w:val="x-none" w:eastAsia="x-none"/>
    </w:rPr>
  </w:style>
  <w:style w:type="character" w:customStyle="1" w:styleId="PlainTextChar">
    <w:name w:val="Plain Text Char"/>
    <w:link w:val="PlainText"/>
    <w:uiPriority w:val="99"/>
    <w:rsid w:val="006C40D2"/>
    <w:rPr>
      <w:rFonts w:ascii="Courier New" w:eastAsia="Gulim" w:hAnsi="Courier New" w:cs="Courier New"/>
      <w:kern w:val="2"/>
    </w:rPr>
  </w:style>
  <w:style w:type="character" w:customStyle="1" w:styleId="THChar">
    <w:name w:val="TH Char"/>
    <w:link w:val="TH"/>
    <w:rsid w:val="00551526"/>
    <w:rPr>
      <w:rFonts w:ascii="Arial" w:eastAsia="MS Mincho" w:hAnsi="Arial"/>
      <w:b/>
      <w:lang w:val="en-GB" w:eastAsia="en-US"/>
    </w:rPr>
  </w:style>
  <w:style w:type="paragraph" w:styleId="TOC8">
    <w:name w:val="toc 8"/>
    <w:basedOn w:val="Normal"/>
    <w:next w:val="Normal"/>
    <w:autoRedefine/>
    <w:rsid w:val="0047530F"/>
    <w:pPr>
      <w:ind w:leftChars="1400" w:left="2975"/>
    </w:pPr>
  </w:style>
  <w:style w:type="paragraph" w:styleId="NoSpacing">
    <w:name w:val="No Spacing"/>
    <w:uiPriority w:val="1"/>
    <w:qFormat/>
    <w:rsid w:val="00295800"/>
    <w:rPr>
      <w:rFonts w:eastAsia="Malgun Gothic"/>
      <w:szCs w:val="22"/>
      <w:lang w:eastAsia="ko-KR"/>
    </w:rPr>
  </w:style>
  <w:style w:type="paragraph" w:customStyle="1" w:styleId="CRCoverPage">
    <w:name w:val="CR Cover Page"/>
    <w:rsid w:val="00EF14E1"/>
    <w:pPr>
      <w:spacing w:after="120"/>
    </w:pPr>
    <w:rPr>
      <w:rFonts w:ascii="Arial" w:eastAsia="MS Mincho" w:hAnsi="Arial"/>
      <w:lang w:val="en-GB"/>
    </w:rPr>
  </w:style>
  <w:style w:type="paragraph" w:customStyle="1" w:styleId="Default">
    <w:name w:val="Default"/>
    <w:rsid w:val="00CE60FB"/>
    <w:pPr>
      <w:autoSpaceDE w:val="0"/>
      <w:autoSpaceDN w:val="0"/>
      <w:adjustRightInd w:val="0"/>
    </w:pPr>
    <w:rPr>
      <w:rFonts w:ascii="Arial" w:hAnsi="Arial" w:cs="Arial"/>
      <w:color w:val="000000"/>
      <w:sz w:val="24"/>
      <w:szCs w:val="24"/>
      <w:lang w:eastAsia="zh-CN"/>
    </w:rPr>
  </w:style>
  <w:style w:type="paragraph" w:customStyle="1" w:styleId="TAN">
    <w:name w:val="TAN"/>
    <w:basedOn w:val="TAL"/>
    <w:rsid w:val="005A7CB6"/>
    <w:pPr>
      <w:ind w:left="851" w:hanging="851"/>
    </w:pPr>
    <w:rPr>
      <w:rFonts w:eastAsia="Times New Roman"/>
    </w:rPr>
  </w:style>
  <w:style w:type="table" w:styleId="GridTable2-Accent3">
    <w:name w:val="Grid Table 2 Accent 3"/>
    <w:basedOn w:val="TableNormal"/>
    <w:uiPriority w:val="47"/>
    <w:rsid w:val="00FF472D"/>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3">
    <w:name w:val="Grid Table 6 Colorful Accent 3"/>
    <w:basedOn w:val="TableNormal"/>
    <w:uiPriority w:val="51"/>
    <w:rsid w:val="00FF472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aliases w:val="- Bullets Char,목록 단락 Char,リスト段落 Char,列出段落 Char,Lista1 Char,?? ?? Char,????? Char,???? Char"/>
    <w:link w:val="ListParagraph"/>
    <w:uiPriority w:val="34"/>
    <w:qFormat/>
    <w:rsid w:val="00D03EBA"/>
    <w:rPr>
      <w:rFonts w:eastAsia="Gulim"/>
      <w:snapToGrid w:val="0"/>
      <w:szCs w:val="22"/>
      <w:lang w:val="en-GB" w:eastAsia="ko-KR"/>
    </w:rPr>
  </w:style>
  <w:style w:type="character" w:styleId="PlaceholderText">
    <w:name w:val="Placeholder Text"/>
    <w:basedOn w:val="DefaultParagraphFont"/>
    <w:uiPriority w:val="99"/>
    <w:semiHidden/>
    <w:rsid w:val="00287AD4"/>
    <w:rPr>
      <w:color w:val="808080"/>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basedOn w:val="DefaultParagraphFont"/>
    <w:link w:val="Heading3"/>
    <w:rsid w:val="004E6768"/>
    <w:rPr>
      <w:rFonts w:ascii="Arial" w:hAnsi="Arial"/>
      <w:sz w:val="28"/>
      <w:lang w:val="en-GB"/>
    </w:rPr>
  </w:style>
  <w:style w:type="table" w:styleId="PlainTable3">
    <w:name w:val="Plain Table 3"/>
    <w:basedOn w:val="TableNormal"/>
    <w:uiPriority w:val="43"/>
    <w:rsid w:val="00DA6B4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DA6B4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L">
    <w:name w:val="PL"/>
    <w:link w:val="PLChar"/>
    <w:rsid w:val="00AE02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rsid w:val="00AE0284"/>
    <w:rPr>
      <w:rFonts w:ascii="Courier New" w:eastAsia="Times New Roman" w:hAnsi="Courier New"/>
      <w:noProof/>
      <w:sz w:val="16"/>
      <w:lang w:val="en-GB" w:eastAsia="en-GB"/>
    </w:rPr>
  </w:style>
  <w:style w:type="paragraph" w:customStyle="1" w:styleId="proposal">
    <w:name w:val="proposal"/>
    <w:basedOn w:val="LGTdoc1"/>
    <w:link w:val="proposalChar"/>
    <w:qFormat/>
    <w:rsid w:val="00D03EBA"/>
    <w:pPr>
      <w:spacing w:beforeLines="0" w:after="60" w:afterAutospacing="0"/>
    </w:pPr>
    <w:rPr>
      <w:sz w:val="20"/>
      <w:lang w:val="en-US"/>
    </w:rPr>
  </w:style>
  <w:style w:type="character" w:customStyle="1" w:styleId="LGTdoc1Char">
    <w:name w:val="LGTdoc_제목1 Char"/>
    <w:basedOn w:val="DefaultParagraphFont"/>
    <w:link w:val="LGTdoc1"/>
    <w:rsid w:val="00D03EBA"/>
    <w:rPr>
      <w:b/>
      <w:sz w:val="28"/>
      <w:lang w:val="en-GB" w:eastAsia="ko-KR"/>
    </w:rPr>
  </w:style>
  <w:style w:type="character" w:customStyle="1" w:styleId="proposalChar">
    <w:name w:val="proposal Char"/>
    <w:basedOn w:val="LGTdoc1Char"/>
    <w:link w:val="proposal"/>
    <w:rsid w:val="00D03EBA"/>
    <w:rPr>
      <w:b/>
      <w:sz w:val="28"/>
      <w:lang w:val="en-GB" w:eastAsia="ko-KR"/>
    </w:rPr>
  </w:style>
  <w:style w:type="character" w:customStyle="1" w:styleId="FooterChar">
    <w:name w:val="Footer Char"/>
    <w:basedOn w:val="DefaultParagraphFont"/>
    <w:link w:val="Footer"/>
    <w:uiPriority w:val="99"/>
    <w:rsid w:val="00A53B66"/>
    <w:rPr>
      <w:snapToGrid w:val="0"/>
      <w:szCs w:val="22"/>
      <w:lang w:val="en-GB" w:eastAsia="ja-JP"/>
    </w:rPr>
  </w:style>
  <w:style w:type="character" w:customStyle="1" w:styleId="Heading1Char">
    <w:name w:val="Heading 1 Char"/>
    <w:aliases w:val="H1 Char,h1 Char,app heading 1 Char,l1 Char,Memo Heading 1 Char,h11 Char,h12 Char,h13 Char,h14 Char,h15 Char,h16 Char"/>
    <w:basedOn w:val="DefaultParagraphFont"/>
    <w:link w:val="Heading1"/>
    <w:rsid w:val="00FE2841"/>
    <w:rPr>
      <w:rFonts w:ascii="Arial" w:hAnsi="Arial"/>
      <w:sz w:val="3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34927">
      <w:bodyDiv w:val="1"/>
      <w:marLeft w:val="0"/>
      <w:marRight w:val="0"/>
      <w:marTop w:val="0"/>
      <w:marBottom w:val="0"/>
      <w:divBdr>
        <w:top w:val="none" w:sz="0" w:space="0" w:color="auto"/>
        <w:left w:val="none" w:sz="0" w:space="0" w:color="auto"/>
        <w:bottom w:val="none" w:sz="0" w:space="0" w:color="auto"/>
        <w:right w:val="none" w:sz="0" w:space="0" w:color="auto"/>
      </w:divBdr>
    </w:div>
    <w:div w:id="3093872">
      <w:bodyDiv w:val="1"/>
      <w:marLeft w:val="0"/>
      <w:marRight w:val="0"/>
      <w:marTop w:val="0"/>
      <w:marBottom w:val="0"/>
      <w:divBdr>
        <w:top w:val="none" w:sz="0" w:space="0" w:color="auto"/>
        <w:left w:val="none" w:sz="0" w:space="0" w:color="auto"/>
        <w:bottom w:val="none" w:sz="0" w:space="0" w:color="auto"/>
        <w:right w:val="none" w:sz="0" w:space="0" w:color="auto"/>
      </w:divBdr>
    </w:div>
    <w:div w:id="12348647">
      <w:bodyDiv w:val="1"/>
      <w:marLeft w:val="0"/>
      <w:marRight w:val="0"/>
      <w:marTop w:val="0"/>
      <w:marBottom w:val="0"/>
      <w:divBdr>
        <w:top w:val="none" w:sz="0" w:space="0" w:color="auto"/>
        <w:left w:val="none" w:sz="0" w:space="0" w:color="auto"/>
        <w:bottom w:val="none" w:sz="0" w:space="0" w:color="auto"/>
        <w:right w:val="none" w:sz="0" w:space="0" w:color="auto"/>
      </w:divBdr>
      <w:divsChild>
        <w:div w:id="190996653">
          <w:marLeft w:val="0"/>
          <w:marRight w:val="0"/>
          <w:marTop w:val="0"/>
          <w:marBottom w:val="0"/>
          <w:divBdr>
            <w:top w:val="none" w:sz="0" w:space="0" w:color="auto"/>
            <w:left w:val="none" w:sz="0" w:space="0" w:color="auto"/>
            <w:bottom w:val="none" w:sz="0" w:space="0" w:color="auto"/>
            <w:right w:val="none" w:sz="0" w:space="0" w:color="auto"/>
          </w:divBdr>
          <w:divsChild>
            <w:div w:id="1607957716">
              <w:marLeft w:val="0"/>
              <w:marRight w:val="0"/>
              <w:marTop w:val="0"/>
              <w:marBottom w:val="230"/>
              <w:divBdr>
                <w:top w:val="none" w:sz="0" w:space="0" w:color="auto"/>
                <w:left w:val="none" w:sz="0" w:space="0" w:color="auto"/>
                <w:bottom w:val="none" w:sz="0" w:space="0" w:color="auto"/>
                <w:right w:val="none" w:sz="0" w:space="0" w:color="auto"/>
              </w:divBdr>
              <w:divsChild>
                <w:div w:id="879971062">
                  <w:marLeft w:val="0"/>
                  <w:marRight w:val="0"/>
                  <w:marTop w:val="0"/>
                  <w:marBottom w:val="0"/>
                  <w:divBdr>
                    <w:top w:val="none" w:sz="0" w:space="0" w:color="auto"/>
                    <w:left w:val="none" w:sz="0" w:space="0" w:color="auto"/>
                    <w:bottom w:val="none" w:sz="0" w:space="0" w:color="auto"/>
                    <w:right w:val="none" w:sz="0" w:space="0" w:color="auto"/>
                  </w:divBdr>
                  <w:divsChild>
                    <w:div w:id="1318651879">
                      <w:marLeft w:val="0"/>
                      <w:marRight w:val="0"/>
                      <w:marTop w:val="0"/>
                      <w:marBottom w:val="0"/>
                      <w:divBdr>
                        <w:top w:val="none" w:sz="0" w:space="0" w:color="auto"/>
                        <w:left w:val="none" w:sz="0" w:space="0" w:color="auto"/>
                        <w:bottom w:val="none" w:sz="0" w:space="0" w:color="auto"/>
                        <w:right w:val="none" w:sz="0" w:space="0" w:color="auto"/>
                      </w:divBdr>
                      <w:divsChild>
                        <w:div w:id="142620504">
                          <w:marLeft w:val="0"/>
                          <w:marRight w:val="0"/>
                          <w:marTop w:val="0"/>
                          <w:marBottom w:val="0"/>
                          <w:divBdr>
                            <w:top w:val="none" w:sz="0" w:space="0" w:color="auto"/>
                            <w:left w:val="none" w:sz="0" w:space="0" w:color="auto"/>
                            <w:bottom w:val="none" w:sz="0" w:space="0" w:color="auto"/>
                            <w:right w:val="none" w:sz="0" w:space="0" w:color="auto"/>
                          </w:divBdr>
                        </w:div>
                        <w:div w:id="182874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556006">
      <w:bodyDiv w:val="1"/>
      <w:marLeft w:val="0"/>
      <w:marRight w:val="0"/>
      <w:marTop w:val="0"/>
      <w:marBottom w:val="0"/>
      <w:divBdr>
        <w:top w:val="none" w:sz="0" w:space="0" w:color="auto"/>
        <w:left w:val="none" w:sz="0" w:space="0" w:color="auto"/>
        <w:bottom w:val="none" w:sz="0" w:space="0" w:color="auto"/>
        <w:right w:val="none" w:sz="0" w:space="0" w:color="auto"/>
      </w:divBdr>
    </w:div>
    <w:div w:id="26107683">
      <w:bodyDiv w:val="1"/>
      <w:marLeft w:val="0"/>
      <w:marRight w:val="0"/>
      <w:marTop w:val="0"/>
      <w:marBottom w:val="0"/>
      <w:divBdr>
        <w:top w:val="none" w:sz="0" w:space="0" w:color="auto"/>
        <w:left w:val="none" w:sz="0" w:space="0" w:color="auto"/>
        <w:bottom w:val="none" w:sz="0" w:space="0" w:color="auto"/>
        <w:right w:val="none" w:sz="0" w:space="0" w:color="auto"/>
      </w:divBdr>
      <w:divsChild>
        <w:div w:id="89161096">
          <w:marLeft w:val="1800"/>
          <w:marRight w:val="0"/>
          <w:marTop w:val="77"/>
          <w:marBottom w:val="0"/>
          <w:divBdr>
            <w:top w:val="none" w:sz="0" w:space="0" w:color="auto"/>
            <w:left w:val="none" w:sz="0" w:space="0" w:color="auto"/>
            <w:bottom w:val="none" w:sz="0" w:space="0" w:color="auto"/>
            <w:right w:val="none" w:sz="0" w:space="0" w:color="auto"/>
          </w:divBdr>
        </w:div>
      </w:divsChild>
    </w:div>
    <w:div w:id="35282035">
      <w:bodyDiv w:val="1"/>
      <w:marLeft w:val="0"/>
      <w:marRight w:val="0"/>
      <w:marTop w:val="0"/>
      <w:marBottom w:val="0"/>
      <w:divBdr>
        <w:top w:val="none" w:sz="0" w:space="0" w:color="auto"/>
        <w:left w:val="none" w:sz="0" w:space="0" w:color="auto"/>
        <w:bottom w:val="none" w:sz="0" w:space="0" w:color="auto"/>
        <w:right w:val="none" w:sz="0" w:space="0" w:color="auto"/>
      </w:divBdr>
    </w:div>
    <w:div w:id="38209555">
      <w:bodyDiv w:val="1"/>
      <w:marLeft w:val="0"/>
      <w:marRight w:val="0"/>
      <w:marTop w:val="0"/>
      <w:marBottom w:val="0"/>
      <w:divBdr>
        <w:top w:val="none" w:sz="0" w:space="0" w:color="auto"/>
        <w:left w:val="none" w:sz="0" w:space="0" w:color="auto"/>
        <w:bottom w:val="none" w:sz="0" w:space="0" w:color="auto"/>
        <w:right w:val="none" w:sz="0" w:space="0" w:color="auto"/>
      </w:divBdr>
    </w:div>
    <w:div w:id="63383642">
      <w:bodyDiv w:val="1"/>
      <w:marLeft w:val="0"/>
      <w:marRight w:val="0"/>
      <w:marTop w:val="0"/>
      <w:marBottom w:val="0"/>
      <w:divBdr>
        <w:top w:val="none" w:sz="0" w:space="0" w:color="auto"/>
        <w:left w:val="none" w:sz="0" w:space="0" w:color="auto"/>
        <w:bottom w:val="none" w:sz="0" w:space="0" w:color="auto"/>
        <w:right w:val="none" w:sz="0" w:space="0" w:color="auto"/>
      </w:divBdr>
    </w:div>
    <w:div w:id="63532326">
      <w:bodyDiv w:val="1"/>
      <w:marLeft w:val="0"/>
      <w:marRight w:val="0"/>
      <w:marTop w:val="0"/>
      <w:marBottom w:val="0"/>
      <w:divBdr>
        <w:top w:val="none" w:sz="0" w:space="0" w:color="auto"/>
        <w:left w:val="none" w:sz="0" w:space="0" w:color="auto"/>
        <w:bottom w:val="none" w:sz="0" w:space="0" w:color="auto"/>
        <w:right w:val="none" w:sz="0" w:space="0" w:color="auto"/>
      </w:divBdr>
    </w:div>
    <w:div w:id="70854110">
      <w:bodyDiv w:val="1"/>
      <w:marLeft w:val="0"/>
      <w:marRight w:val="0"/>
      <w:marTop w:val="0"/>
      <w:marBottom w:val="0"/>
      <w:divBdr>
        <w:top w:val="none" w:sz="0" w:space="0" w:color="auto"/>
        <w:left w:val="none" w:sz="0" w:space="0" w:color="auto"/>
        <w:bottom w:val="none" w:sz="0" w:space="0" w:color="auto"/>
        <w:right w:val="none" w:sz="0" w:space="0" w:color="auto"/>
      </w:divBdr>
    </w:div>
    <w:div w:id="78721244">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22880">
      <w:bodyDiv w:val="1"/>
      <w:marLeft w:val="0"/>
      <w:marRight w:val="0"/>
      <w:marTop w:val="0"/>
      <w:marBottom w:val="0"/>
      <w:divBdr>
        <w:top w:val="none" w:sz="0" w:space="0" w:color="auto"/>
        <w:left w:val="none" w:sz="0" w:space="0" w:color="auto"/>
        <w:bottom w:val="none" w:sz="0" w:space="0" w:color="auto"/>
        <w:right w:val="none" w:sz="0" w:space="0" w:color="auto"/>
      </w:divBdr>
    </w:div>
    <w:div w:id="99032769">
      <w:bodyDiv w:val="1"/>
      <w:marLeft w:val="0"/>
      <w:marRight w:val="0"/>
      <w:marTop w:val="0"/>
      <w:marBottom w:val="0"/>
      <w:divBdr>
        <w:top w:val="none" w:sz="0" w:space="0" w:color="auto"/>
        <w:left w:val="none" w:sz="0" w:space="0" w:color="auto"/>
        <w:bottom w:val="none" w:sz="0" w:space="0" w:color="auto"/>
        <w:right w:val="none" w:sz="0" w:space="0" w:color="auto"/>
      </w:divBdr>
    </w:div>
    <w:div w:id="106394919">
      <w:bodyDiv w:val="1"/>
      <w:marLeft w:val="0"/>
      <w:marRight w:val="0"/>
      <w:marTop w:val="0"/>
      <w:marBottom w:val="0"/>
      <w:divBdr>
        <w:top w:val="none" w:sz="0" w:space="0" w:color="auto"/>
        <w:left w:val="none" w:sz="0" w:space="0" w:color="auto"/>
        <w:bottom w:val="none" w:sz="0" w:space="0" w:color="auto"/>
        <w:right w:val="none" w:sz="0" w:space="0" w:color="auto"/>
      </w:divBdr>
    </w:div>
    <w:div w:id="111098893">
      <w:bodyDiv w:val="1"/>
      <w:marLeft w:val="0"/>
      <w:marRight w:val="0"/>
      <w:marTop w:val="0"/>
      <w:marBottom w:val="0"/>
      <w:divBdr>
        <w:top w:val="none" w:sz="0" w:space="0" w:color="auto"/>
        <w:left w:val="none" w:sz="0" w:space="0" w:color="auto"/>
        <w:bottom w:val="none" w:sz="0" w:space="0" w:color="auto"/>
        <w:right w:val="none" w:sz="0" w:space="0" w:color="auto"/>
      </w:divBdr>
    </w:div>
    <w:div w:id="116679243">
      <w:bodyDiv w:val="1"/>
      <w:marLeft w:val="0"/>
      <w:marRight w:val="0"/>
      <w:marTop w:val="0"/>
      <w:marBottom w:val="0"/>
      <w:divBdr>
        <w:top w:val="none" w:sz="0" w:space="0" w:color="auto"/>
        <w:left w:val="none" w:sz="0" w:space="0" w:color="auto"/>
        <w:bottom w:val="none" w:sz="0" w:space="0" w:color="auto"/>
        <w:right w:val="none" w:sz="0" w:space="0" w:color="auto"/>
      </w:divBdr>
    </w:div>
    <w:div w:id="135295962">
      <w:bodyDiv w:val="1"/>
      <w:marLeft w:val="0"/>
      <w:marRight w:val="0"/>
      <w:marTop w:val="0"/>
      <w:marBottom w:val="0"/>
      <w:divBdr>
        <w:top w:val="none" w:sz="0" w:space="0" w:color="auto"/>
        <w:left w:val="none" w:sz="0" w:space="0" w:color="auto"/>
        <w:bottom w:val="none" w:sz="0" w:space="0" w:color="auto"/>
        <w:right w:val="none" w:sz="0" w:space="0" w:color="auto"/>
      </w:divBdr>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0000439">
      <w:bodyDiv w:val="1"/>
      <w:marLeft w:val="0"/>
      <w:marRight w:val="0"/>
      <w:marTop w:val="0"/>
      <w:marBottom w:val="0"/>
      <w:divBdr>
        <w:top w:val="none" w:sz="0" w:space="0" w:color="auto"/>
        <w:left w:val="none" w:sz="0" w:space="0" w:color="auto"/>
        <w:bottom w:val="none" w:sz="0" w:space="0" w:color="auto"/>
        <w:right w:val="none" w:sz="0" w:space="0" w:color="auto"/>
      </w:divBdr>
    </w:div>
    <w:div w:id="144392206">
      <w:bodyDiv w:val="1"/>
      <w:marLeft w:val="0"/>
      <w:marRight w:val="0"/>
      <w:marTop w:val="0"/>
      <w:marBottom w:val="0"/>
      <w:divBdr>
        <w:top w:val="none" w:sz="0" w:space="0" w:color="auto"/>
        <w:left w:val="none" w:sz="0" w:space="0" w:color="auto"/>
        <w:bottom w:val="none" w:sz="0" w:space="0" w:color="auto"/>
        <w:right w:val="none" w:sz="0" w:space="0" w:color="auto"/>
      </w:divBdr>
    </w:div>
    <w:div w:id="150098518">
      <w:bodyDiv w:val="1"/>
      <w:marLeft w:val="0"/>
      <w:marRight w:val="0"/>
      <w:marTop w:val="0"/>
      <w:marBottom w:val="0"/>
      <w:divBdr>
        <w:top w:val="none" w:sz="0" w:space="0" w:color="auto"/>
        <w:left w:val="none" w:sz="0" w:space="0" w:color="auto"/>
        <w:bottom w:val="none" w:sz="0" w:space="0" w:color="auto"/>
        <w:right w:val="none" w:sz="0" w:space="0" w:color="auto"/>
      </w:divBdr>
    </w:div>
    <w:div w:id="160774983">
      <w:bodyDiv w:val="1"/>
      <w:marLeft w:val="0"/>
      <w:marRight w:val="0"/>
      <w:marTop w:val="0"/>
      <w:marBottom w:val="0"/>
      <w:divBdr>
        <w:top w:val="none" w:sz="0" w:space="0" w:color="auto"/>
        <w:left w:val="none" w:sz="0" w:space="0" w:color="auto"/>
        <w:bottom w:val="none" w:sz="0" w:space="0" w:color="auto"/>
        <w:right w:val="none" w:sz="0" w:space="0" w:color="auto"/>
      </w:divBdr>
    </w:div>
    <w:div w:id="160853398">
      <w:bodyDiv w:val="1"/>
      <w:marLeft w:val="0"/>
      <w:marRight w:val="0"/>
      <w:marTop w:val="0"/>
      <w:marBottom w:val="0"/>
      <w:divBdr>
        <w:top w:val="none" w:sz="0" w:space="0" w:color="auto"/>
        <w:left w:val="none" w:sz="0" w:space="0" w:color="auto"/>
        <w:bottom w:val="none" w:sz="0" w:space="0" w:color="auto"/>
        <w:right w:val="none" w:sz="0" w:space="0" w:color="auto"/>
      </w:divBdr>
    </w:div>
    <w:div w:id="161167744">
      <w:bodyDiv w:val="1"/>
      <w:marLeft w:val="0"/>
      <w:marRight w:val="0"/>
      <w:marTop w:val="0"/>
      <w:marBottom w:val="0"/>
      <w:divBdr>
        <w:top w:val="none" w:sz="0" w:space="0" w:color="auto"/>
        <w:left w:val="none" w:sz="0" w:space="0" w:color="auto"/>
        <w:bottom w:val="none" w:sz="0" w:space="0" w:color="auto"/>
        <w:right w:val="none" w:sz="0" w:space="0" w:color="auto"/>
      </w:divBdr>
    </w:div>
    <w:div w:id="173304950">
      <w:bodyDiv w:val="1"/>
      <w:marLeft w:val="0"/>
      <w:marRight w:val="0"/>
      <w:marTop w:val="0"/>
      <w:marBottom w:val="0"/>
      <w:divBdr>
        <w:top w:val="none" w:sz="0" w:space="0" w:color="auto"/>
        <w:left w:val="none" w:sz="0" w:space="0" w:color="auto"/>
        <w:bottom w:val="none" w:sz="0" w:space="0" w:color="auto"/>
        <w:right w:val="none" w:sz="0" w:space="0" w:color="auto"/>
      </w:divBdr>
      <w:divsChild>
        <w:div w:id="277372454">
          <w:marLeft w:val="0"/>
          <w:marRight w:val="0"/>
          <w:marTop w:val="0"/>
          <w:marBottom w:val="0"/>
          <w:divBdr>
            <w:top w:val="none" w:sz="0" w:space="0" w:color="auto"/>
            <w:left w:val="none" w:sz="0" w:space="0" w:color="auto"/>
            <w:bottom w:val="none" w:sz="0" w:space="0" w:color="auto"/>
            <w:right w:val="none" w:sz="0" w:space="0" w:color="auto"/>
          </w:divBdr>
          <w:divsChild>
            <w:div w:id="1481456081">
              <w:marLeft w:val="0"/>
              <w:marRight w:val="0"/>
              <w:marTop w:val="0"/>
              <w:marBottom w:val="215"/>
              <w:divBdr>
                <w:top w:val="none" w:sz="0" w:space="0" w:color="auto"/>
                <w:left w:val="none" w:sz="0" w:space="0" w:color="auto"/>
                <w:bottom w:val="none" w:sz="0" w:space="0" w:color="auto"/>
                <w:right w:val="none" w:sz="0" w:space="0" w:color="auto"/>
              </w:divBdr>
              <w:divsChild>
                <w:div w:id="2048137810">
                  <w:marLeft w:val="0"/>
                  <w:marRight w:val="0"/>
                  <w:marTop w:val="0"/>
                  <w:marBottom w:val="0"/>
                  <w:divBdr>
                    <w:top w:val="none" w:sz="0" w:space="0" w:color="auto"/>
                    <w:left w:val="none" w:sz="0" w:space="0" w:color="auto"/>
                    <w:bottom w:val="none" w:sz="0" w:space="0" w:color="auto"/>
                    <w:right w:val="none" w:sz="0" w:space="0" w:color="auto"/>
                  </w:divBdr>
                  <w:divsChild>
                    <w:div w:id="190459003">
                      <w:marLeft w:val="0"/>
                      <w:marRight w:val="0"/>
                      <w:marTop w:val="0"/>
                      <w:marBottom w:val="0"/>
                      <w:divBdr>
                        <w:top w:val="none" w:sz="0" w:space="0" w:color="auto"/>
                        <w:left w:val="none" w:sz="0" w:space="0" w:color="auto"/>
                        <w:bottom w:val="none" w:sz="0" w:space="0" w:color="auto"/>
                        <w:right w:val="none" w:sz="0" w:space="0" w:color="auto"/>
                      </w:divBdr>
                      <w:divsChild>
                        <w:div w:id="175901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277229">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191115037">
      <w:bodyDiv w:val="1"/>
      <w:marLeft w:val="0"/>
      <w:marRight w:val="0"/>
      <w:marTop w:val="0"/>
      <w:marBottom w:val="0"/>
      <w:divBdr>
        <w:top w:val="none" w:sz="0" w:space="0" w:color="auto"/>
        <w:left w:val="none" w:sz="0" w:space="0" w:color="auto"/>
        <w:bottom w:val="none" w:sz="0" w:space="0" w:color="auto"/>
        <w:right w:val="none" w:sz="0" w:space="0" w:color="auto"/>
      </w:divBdr>
    </w:div>
    <w:div w:id="192380311">
      <w:bodyDiv w:val="1"/>
      <w:marLeft w:val="0"/>
      <w:marRight w:val="0"/>
      <w:marTop w:val="0"/>
      <w:marBottom w:val="0"/>
      <w:divBdr>
        <w:top w:val="none" w:sz="0" w:space="0" w:color="auto"/>
        <w:left w:val="none" w:sz="0" w:space="0" w:color="auto"/>
        <w:bottom w:val="none" w:sz="0" w:space="0" w:color="auto"/>
        <w:right w:val="none" w:sz="0" w:space="0" w:color="auto"/>
      </w:divBdr>
    </w:div>
    <w:div w:id="201944154">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13081583">
      <w:bodyDiv w:val="1"/>
      <w:marLeft w:val="0"/>
      <w:marRight w:val="0"/>
      <w:marTop w:val="0"/>
      <w:marBottom w:val="0"/>
      <w:divBdr>
        <w:top w:val="none" w:sz="0" w:space="0" w:color="auto"/>
        <w:left w:val="none" w:sz="0" w:space="0" w:color="auto"/>
        <w:bottom w:val="none" w:sz="0" w:space="0" w:color="auto"/>
        <w:right w:val="none" w:sz="0" w:space="0" w:color="auto"/>
      </w:divBdr>
    </w:div>
    <w:div w:id="215703715">
      <w:bodyDiv w:val="1"/>
      <w:marLeft w:val="0"/>
      <w:marRight w:val="0"/>
      <w:marTop w:val="0"/>
      <w:marBottom w:val="0"/>
      <w:divBdr>
        <w:top w:val="none" w:sz="0" w:space="0" w:color="auto"/>
        <w:left w:val="none" w:sz="0" w:space="0" w:color="auto"/>
        <w:bottom w:val="none" w:sz="0" w:space="0" w:color="auto"/>
        <w:right w:val="none" w:sz="0" w:space="0" w:color="auto"/>
      </w:divBdr>
    </w:div>
    <w:div w:id="222641304">
      <w:bodyDiv w:val="1"/>
      <w:marLeft w:val="0"/>
      <w:marRight w:val="0"/>
      <w:marTop w:val="0"/>
      <w:marBottom w:val="0"/>
      <w:divBdr>
        <w:top w:val="none" w:sz="0" w:space="0" w:color="auto"/>
        <w:left w:val="none" w:sz="0" w:space="0" w:color="auto"/>
        <w:bottom w:val="none" w:sz="0" w:space="0" w:color="auto"/>
        <w:right w:val="none" w:sz="0" w:space="0" w:color="auto"/>
      </w:divBdr>
      <w:divsChild>
        <w:div w:id="1391801738">
          <w:marLeft w:val="0"/>
          <w:marRight w:val="0"/>
          <w:marTop w:val="0"/>
          <w:marBottom w:val="0"/>
          <w:divBdr>
            <w:top w:val="none" w:sz="0" w:space="0" w:color="auto"/>
            <w:left w:val="none" w:sz="0" w:space="0" w:color="auto"/>
            <w:bottom w:val="none" w:sz="0" w:space="0" w:color="auto"/>
            <w:right w:val="none" w:sz="0" w:space="0" w:color="auto"/>
          </w:divBdr>
          <w:divsChild>
            <w:div w:id="1360475128">
              <w:marLeft w:val="0"/>
              <w:marRight w:val="0"/>
              <w:marTop w:val="0"/>
              <w:marBottom w:val="218"/>
              <w:divBdr>
                <w:top w:val="none" w:sz="0" w:space="0" w:color="auto"/>
                <w:left w:val="none" w:sz="0" w:space="0" w:color="auto"/>
                <w:bottom w:val="none" w:sz="0" w:space="0" w:color="auto"/>
                <w:right w:val="none" w:sz="0" w:space="0" w:color="auto"/>
              </w:divBdr>
              <w:divsChild>
                <w:div w:id="1371489343">
                  <w:marLeft w:val="0"/>
                  <w:marRight w:val="0"/>
                  <w:marTop w:val="0"/>
                  <w:marBottom w:val="0"/>
                  <w:divBdr>
                    <w:top w:val="none" w:sz="0" w:space="0" w:color="auto"/>
                    <w:left w:val="none" w:sz="0" w:space="0" w:color="auto"/>
                    <w:bottom w:val="none" w:sz="0" w:space="0" w:color="auto"/>
                    <w:right w:val="none" w:sz="0" w:space="0" w:color="auto"/>
                  </w:divBdr>
                  <w:divsChild>
                    <w:div w:id="755710538">
                      <w:marLeft w:val="0"/>
                      <w:marRight w:val="0"/>
                      <w:marTop w:val="0"/>
                      <w:marBottom w:val="0"/>
                      <w:divBdr>
                        <w:top w:val="none" w:sz="0" w:space="0" w:color="auto"/>
                        <w:left w:val="none" w:sz="0" w:space="0" w:color="auto"/>
                        <w:bottom w:val="none" w:sz="0" w:space="0" w:color="auto"/>
                        <w:right w:val="none" w:sz="0" w:space="0" w:color="auto"/>
                      </w:divBdr>
                      <w:divsChild>
                        <w:div w:id="31078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3030728">
      <w:bodyDiv w:val="1"/>
      <w:marLeft w:val="0"/>
      <w:marRight w:val="0"/>
      <w:marTop w:val="0"/>
      <w:marBottom w:val="0"/>
      <w:divBdr>
        <w:top w:val="none" w:sz="0" w:space="0" w:color="auto"/>
        <w:left w:val="none" w:sz="0" w:space="0" w:color="auto"/>
        <w:bottom w:val="none" w:sz="0" w:space="0" w:color="auto"/>
        <w:right w:val="none" w:sz="0" w:space="0" w:color="auto"/>
      </w:divBdr>
    </w:div>
    <w:div w:id="226307607">
      <w:bodyDiv w:val="1"/>
      <w:marLeft w:val="0"/>
      <w:marRight w:val="0"/>
      <w:marTop w:val="0"/>
      <w:marBottom w:val="0"/>
      <w:divBdr>
        <w:top w:val="none" w:sz="0" w:space="0" w:color="auto"/>
        <w:left w:val="none" w:sz="0" w:space="0" w:color="auto"/>
        <w:bottom w:val="none" w:sz="0" w:space="0" w:color="auto"/>
        <w:right w:val="none" w:sz="0" w:space="0" w:color="auto"/>
      </w:divBdr>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31934365">
      <w:bodyDiv w:val="1"/>
      <w:marLeft w:val="0"/>
      <w:marRight w:val="0"/>
      <w:marTop w:val="0"/>
      <w:marBottom w:val="0"/>
      <w:divBdr>
        <w:top w:val="none" w:sz="0" w:space="0" w:color="auto"/>
        <w:left w:val="none" w:sz="0" w:space="0" w:color="auto"/>
        <w:bottom w:val="none" w:sz="0" w:space="0" w:color="auto"/>
        <w:right w:val="none" w:sz="0" w:space="0" w:color="auto"/>
      </w:divBdr>
    </w:div>
    <w:div w:id="248737336">
      <w:bodyDiv w:val="1"/>
      <w:marLeft w:val="0"/>
      <w:marRight w:val="0"/>
      <w:marTop w:val="0"/>
      <w:marBottom w:val="0"/>
      <w:divBdr>
        <w:top w:val="none" w:sz="0" w:space="0" w:color="auto"/>
        <w:left w:val="none" w:sz="0" w:space="0" w:color="auto"/>
        <w:bottom w:val="none" w:sz="0" w:space="0" w:color="auto"/>
        <w:right w:val="none" w:sz="0" w:space="0" w:color="auto"/>
      </w:divBdr>
    </w:div>
    <w:div w:id="249462613">
      <w:bodyDiv w:val="1"/>
      <w:marLeft w:val="0"/>
      <w:marRight w:val="0"/>
      <w:marTop w:val="0"/>
      <w:marBottom w:val="0"/>
      <w:divBdr>
        <w:top w:val="none" w:sz="0" w:space="0" w:color="auto"/>
        <w:left w:val="none" w:sz="0" w:space="0" w:color="auto"/>
        <w:bottom w:val="none" w:sz="0" w:space="0" w:color="auto"/>
        <w:right w:val="none" w:sz="0" w:space="0" w:color="auto"/>
      </w:divBdr>
    </w:div>
    <w:div w:id="255134249">
      <w:bodyDiv w:val="1"/>
      <w:marLeft w:val="0"/>
      <w:marRight w:val="0"/>
      <w:marTop w:val="0"/>
      <w:marBottom w:val="0"/>
      <w:divBdr>
        <w:top w:val="none" w:sz="0" w:space="0" w:color="auto"/>
        <w:left w:val="none" w:sz="0" w:space="0" w:color="auto"/>
        <w:bottom w:val="none" w:sz="0" w:space="0" w:color="auto"/>
        <w:right w:val="none" w:sz="0" w:space="0" w:color="auto"/>
      </w:divBdr>
    </w:div>
    <w:div w:id="262807755">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263880087">
      <w:bodyDiv w:val="1"/>
      <w:marLeft w:val="0"/>
      <w:marRight w:val="0"/>
      <w:marTop w:val="0"/>
      <w:marBottom w:val="0"/>
      <w:divBdr>
        <w:top w:val="none" w:sz="0" w:space="0" w:color="auto"/>
        <w:left w:val="none" w:sz="0" w:space="0" w:color="auto"/>
        <w:bottom w:val="none" w:sz="0" w:space="0" w:color="auto"/>
        <w:right w:val="none" w:sz="0" w:space="0" w:color="auto"/>
      </w:divBdr>
    </w:div>
    <w:div w:id="265772993">
      <w:bodyDiv w:val="1"/>
      <w:marLeft w:val="0"/>
      <w:marRight w:val="0"/>
      <w:marTop w:val="0"/>
      <w:marBottom w:val="0"/>
      <w:divBdr>
        <w:top w:val="none" w:sz="0" w:space="0" w:color="auto"/>
        <w:left w:val="none" w:sz="0" w:space="0" w:color="auto"/>
        <w:bottom w:val="none" w:sz="0" w:space="0" w:color="auto"/>
        <w:right w:val="none" w:sz="0" w:space="0" w:color="auto"/>
      </w:divBdr>
    </w:div>
    <w:div w:id="267394246">
      <w:bodyDiv w:val="1"/>
      <w:marLeft w:val="0"/>
      <w:marRight w:val="0"/>
      <w:marTop w:val="0"/>
      <w:marBottom w:val="0"/>
      <w:divBdr>
        <w:top w:val="none" w:sz="0" w:space="0" w:color="auto"/>
        <w:left w:val="none" w:sz="0" w:space="0" w:color="auto"/>
        <w:bottom w:val="none" w:sz="0" w:space="0" w:color="auto"/>
        <w:right w:val="none" w:sz="0" w:space="0" w:color="auto"/>
      </w:divBdr>
    </w:div>
    <w:div w:id="269289618">
      <w:bodyDiv w:val="1"/>
      <w:marLeft w:val="0"/>
      <w:marRight w:val="0"/>
      <w:marTop w:val="0"/>
      <w:marBottom w:val="0"/>
      <w:divBdr>
        <w:top w:val="none" w:sz="0" w:space="0" w:color="auto"/>
        <w:left w:val="none" w:sz="0" w:space="0" w:color="auto"/>
        <w:bottom w:val="none" w:sz="0" w:space="0" w:color="auto"/>
        <w:right w:val="none" w:sz="0" w:space="0" w:color="auto"/>
      </w:divBdr>
      <w:divsChild>
        <w:div w:id="2141654204">
          <w:marLeft w:val="446"/>
          <w:marRight w:val="0"/>
          <w:marTop w:val="106"/>
          <w:marBottom w:val="60"/>
          <w:divBdr>
            <w:top w:val="none" w:sz="0" w:space="0" w:color="auto"/>
            <w:left w:val="none" w:sz="0" w:space="0" w:color="auto"/>
            <w:bottom w:val="none" w:sz="0" w:space="0" w:color="auto"/>
            <w:right w:val="none" w:sz="0" w:space="0" w:color="auto"/>
          </w:divBdr>
        </w:div>
        <w:div w:id="1216042363">
          <w:marLeft w:val="922"/>
          <w:marRight w:val="0"/>
          <w:marTop w:val="86"/>
          <w:marBottom w:val="60"/>
          <w:divBdr>
            <w:top w:val="none" w:sz="0" w:space="0" w:color="auto"/>
            <w:left w:val="none" w:sz="0" w:space="0" w:color="auto"/>
            <w:bottom w:val="none" w:sz="0" w:space="0" w:color="auto"/>
            <w:right w:val="none" w:sz="0" w:space="0" w:color="auto"/>
          </w:divBdr>
        </w:div>
        <w:div w:id="1421101606">
          <w:marLeft w:val="922"/>
          <w:marRight w:val="0"/>
          <w:marTop w:val="86"/>
          <w:marBottom w:val="60"/>
          <w:divBdr>
            <w:top w:val="none" w:sz="0" w:space="0" w:color="auto"/>
            <w:left w:val="none" w:sz="0" w:space="0" w:color="auto"/>
            <w:bottom w:val="none" w:sz="0" w:space="0" w:color="auto"/>
            <w:right w:val="none" w:sz="0" w:space="0" w:color="auto"/>
          </w:divBdr>
        </w:div>
        <w:div w:id="928389392">
          <w:marLeft w:val="922"/>
          <w:marRight w:val="0"/>
          <w:marTop w:val="86"/>
          <w:marBottom w:val="60"/>
          <w:divBdr>
            <w:top w:val="none" w:sz="0" w:space="0" w:color="auto"/>
            <w:left w:val="none" w:sz="0" w:space="0" w:color="auto"/>
            <w:bottom w:val="none" w:sz="0" w:space="0" w:color="auto"/>
            <w:right w:val="none" w:sz="0" w:space="0" w:color="auto"/>
          </w:divBdr>
        </w:div>
        <w:div w:id="431124063">
          <w:marLeft w:val="922"/>
          <w:marRight w:val="0"/>
          <w:marTop w:val="86"/>
          <w:marBottom w:val="60"/>
          <w:divBdr>
            <w:top w:val="none" w:sz="0" w:space="0" w:color="auto"/>
            <w:left w:val="none" w:sz="0" w:space="0" w:color="auto"/>
            <w:bottom w:val="none" w:sz="0" w:space="0" w:color="auto"/>
            <w:right w:val="none" w:sz="0" w:space="0" w:color="auto"/>
          </w:divBdr>
        </w:div>
        <w:div w:id="694968625">
          <w:marLeft w:val="922"/>
          <w:marRight w:val="0"/>
          <w:marTop w:val="86"/>
          <w:marBottom w:val="60"/>
          <w:divBdr>
            <w:top w:val="none" w:sz="0" w:space="0" w:color="auto"/>
            <w:left w:val="none" w:sz="0" w:space="0" w:color="auto"/>
            <w:bottom w:val="none" w:sz="0" w:space="0" w:color="auto"/>
            <w:right w:val="none" w:sz="0" w:space="0" w:color="auto"/>
          </w:divBdr>
        </w:div>
        <w:div w:id="1222134236">
          <w:marLeft w:val="922"/>
          <w:marRight w:val="0"/>
          <w:marTop w:val="86"/>
          <w:marBottom w:val="60"/>
          <w:divBdr>
            <w:top w:val="none" w:sz="0" w:space="0" w:color="auto"/>
            <w:left w:val="none" w:sz="0" w:space="0" w:color="auto"/>
            <w:bottom w:val="none" w:sz="0" w:space="0" w:color="auto"/>
            <w:right w:val="none" w:sz="0" w:space="0" w:color="auto"/>
          </w:divBdr>
        </w:div>
      </w:divsChild>
    </w:div>
    <w:div w:id="287786419">
      <w:bodyDiv w:val="1"/>
      <w:marLeft w:val="0"/>
      <w:marRight w:val="0"/>
      <w:marTop w:val="0"/>
      <w:marBottom w:val="0"/>
      <w:divBdr>
        <w:top w:val="none" w:sz="0" w:space="0" w:color="auto"/>
        <w:left w:val="none" w:sz="0" w:space="0" w:color="auto"/>
        <w:bottom w:val="none" w:sz="0" w:space="0" w:color="auto"/>
        <w:right w:val="none" w:sz="0" w:space="0" w:color="auto"/>
      </w:divBdr>
    </w:div>
    <w:div w:id="300040852">
      <w:bodyDiv w:val="1"/>
      <w:marLeft w:val="0"/>
      <w:marRight w:val="0"/>
      <w:marTop w:val="0"/>
      <w:marBottom w:val="0"/>
      <w:divBdr>
        <w:top w:val="none" w:sz="0" w:space="0" w:color="auto"/>
        <w:left w:val="none" w:sz="0" w:space="0" w:color="auto"/>
        <w:bottom w:val="none" w:sz="0" w:space="0" w:color="auto"/>
        <w:right w:val="none" w:sz="0" w:space="0" w:color="auto"/>
      </w:divBdr>
    </w:div>
    <w:div w:id="300816217">
      <w:bodyDiv w:val="1"/>
      <w:marLeft w:val="0"/>
      <w:marRight w:val="0"/>
      <w:marTop w:val="0"/>
      <w:marBottom w:val="0"/>
      <w:divBdr>
        <w:top w:val="none" w:sz="0" w:space="0" w:color="auto"/>
        <w:left w:val="none" w:sz="0" w:space="0" w:color="auto"/>
        <w:bottom w:val="none" w:sz="0" w:space="0" w:color="auto"/>
        <w:right w:val="none" w:sz="0" w:space="0" w:color="auto"/>
      </w:divBdr>
    </w:div>
    <w:div w:id="310603415">
      <w:bodyDiv w:val="1"/>
      <w:marLeft w:val="0"/>
      <w:marRight w:val="0"/>
      <w:marTop w:val="0"/>
      <w:marBottom w:val="0"/>
      <w:divBdr>
        <w:top w:val="none" w:sz="0" w:space="0" w:color="auto"/>
        <w:left w:val="none" w:sz="0" w:space="0" w:color="auto"/>
        <w:bottom w:val="none" w:sz="0" w:space="0" w:color="auto"/>
        <w:right w:val="none" w:sz="0" w:space="0" w:color="auto"/>
      </w:divBdr>
    </w:div>
    <w:div w:id="313267061">
      <w:bodyDiv w:val="1"/>
      <w:marLeft w:val="0"/>
      <w:marRight w:val="0"/>
      <w:marTop w:val="0"/>
      <w:marBottom w:val="0"/>
      <w:divBdr>
        <w:top w:val="none" w:sz="0" w:space="0" w:color="auto"/>
        <w:left w:val="none" w:sz="0" w:space="0" w:color="auto"/>
        <w:bottom w:val="none" w:sz="0" w:space="0" w:color="auto"/>
        <w:right w:val="none" w:sz="0" w:space="0" w:color="auto"/>
      </w:divBdr>
    </w:div>
    <w:div w:id="315231235">
      <w:bodyDiv w:val="1"/>
      <w:marLeft w:val="0"/>
      <w:marRight w:val="0"/>
      <w:marTop w:val="0"/>
      <w:marBottom w:val="0"/>
      <w:divBdr>
        <w:top w:val="none" w:sz="0" w:space="0" w:color="auto"/>
        <w:left w:val="none" w:sz="0" w:space="0" w:color="auto"/>
        <w:bottom w:val="none" w:sz="0" w:space="0" w:color="auto"/>
        <w:right w:val="none" w:sz="0" w:space="0" w:color="auto"/>
      </w:divBdr>
    </w:div>
    <w:div w:id="316109549">
      <w:bodyDiv w:val="1"/>
      <w:marLeft w:val="0"/>
      <w:marRight w:val="0"/>
      <w:marTop w:val="0"/>
      <w:marBottom w:val="0"/>
      <w:divBdr>
        <w:top w:val="none" w:sz="0" w:space="0" w:color="auto"/>
        <w:left w:val="none" w:sz="0" w:space="0" w:color="auto"/>
        <w:bottom w:val="none" w:sz="0" w:space="0" w:color="auto"/>
        <w:right w:val="none" w:sz="0" w:space="0" w:color="auto"/>
      </w:divBdr>
    </w:div>
    <w:div w:id="320164115">
      <w:bodyDiv w:val="1"/>
      <w:marLeft w:val="0"/>
      <w:marRight w:val="0"/>
      <w:marTop w:val="0"/>
      <w:marBottom w:val="0"/>
      <w:divBdr>
        <w:top w:val="none" w:sz="0" w:space="0" w:color="auto"/>
        <w:left w:val="none" w:sz="0" w:space="0" w:color="auto"/>
        <w:bottom w:val="none" w:sz="0" w:space="0" w:color="auto"/>
        <w:right w:val="none" w:sz="0" w:space="0" w:color="auto"/>
      </w:divBdr>
    </w:div>
    <w:div w:id="328337884">
      <w:bodyDiv w:val="1"/>
      <w:marLeft w:val="0"/>
      <w:marRight w:val="0"/>
      <w:marTop w:val="0"/>
      <w:marBottom w:val="0"/>
      <w:divBdr>
        <w:top w:val="none" w:sz="0" w:space="0" w:color="auto"/>
        <w:left w:val="none" w:sz="0" w:space="0" w:color="auto"/>
        <w:bottom w:val="none" w:sz="0" w:space="0" w:color="auto"/>
        <w:right w:val="none" w:sz="0" w:space="0" w:color="auto"/>
      </w:divBdr>
    </w:div>
    <w:div w:id="330449565">
      <w:bodyDiv w:val="1"/>
      <w:marLeft w:val="0"/>
      <w:marRight w:val="0"/>
      <w:marTop w:val="0"/>
      <w:marBottom w:val="0"/>
      <w:divBdr>
        <w:top w:val="none" w:sz="0" w:space="0" w:color="auto"/>
        <w:left w:val="none" w:sz="0" w:space="0" w:color="auto"/>
        <w:bottom w:val="none" w:sz="0" w:space="0" w:color="auto"/>
        <w:right w:val="none" w:sz="0" w:space="0" w:color="auto"/>
      </w:divBdr>
    </w:div>
    <w:div w:id="332033392">
      <w:bodyDiv w:val="1"/>
      <w:marLeft w:val="0"/>
      <w:marRight w:val="0"/>
      <w:marTop w:val="0"/>
      <w:marBottom w:val="0"/>
      <w:divBdr>
        <w:top w:val="none" w:sz="0" w:space="0" w:color="auto"/>
        <w:left w:val="none" w:sz="0" w:space="0" w:color="auto"/>
        <w:bottom w:val="none" w:sz="0" w:space="0" w:color="auto"/>
        <w:right w:val="none" w:sz="0" w:space="0" w:color="auto"/>
      </w:divBdr>
    </w:div>
    <w:div w:id="338387965">
      <w:bodyDiv w:val="1"/>
      <w:marLeft w:val="0"/>
      <w:marRight w:val="0"/>
      <w:marTop w:val="0"/>
      <w:marBottom w:val="0"/>
      <w:divBdr>
        <w:top w:val="none" w:sz="0" w:space="0" w:color="auto"/>
        <w:left w:val="none" w:sz="0" w:space="0" w:color="auto"/>
        <w:bottom w:val="none" w:sz="0" w:space="0" w:color="auto"/>
        <w:right w:val="none" w:sz="0" w:space="0" w:color="auto"/>
      </w:divBdr>
    </w:div>
    <w:div w:id="342435483">
      <w:bodyDiv w:val="1"/>
      <w:marLeft w:val="0"/>
      <w:marRight w:val="0"/>
      <w:marTop w:val="0"/>
      <w:marBottom w:val="0"/>
      <w:divBdr>
        <w:top w:val="none" w:sz="0" w:space="0" w:color="auto"/>
        <w:left w:val="none" w:sz="0" w:space="0" w:color="auto"/>
        <w:bottom w:val="none" w:sz="0" w:space="0" w:color="auto"/>
        <w:right w:val="none" w:sz="0" w:space="0" w:color="auto"/>
      </w:divBdr>
    </w:div>
    <w:div w:id="345140355">
      <w:bodyDiv w:val="1"/>
      <w:marLeft w:val="0"/>
      <w:marRight w:val="0"/>
      <w:marTop w:val="0"/>
      <w:marBottom w:val="0"/>
      <w:divBdr>
        <w:top w:val="none" w:sz="0" w:space="0" w:color="auto"/>
        <w:left w:val="none" w:sz="0" w:space="0" w:color="auto"/>
        <w:bottom w:val="none" w:sz="0" w:space="0" w:color="auto"/>
        <w:right w:val="none" w:sz="0" w:space="0" w:color="auto"/>
      </w:divBdr>
    </w:div>
    <w:div w:id="345913058">
      <w:bodyDiv w:val="1"/>
      <w:marLeft w:val="0"/>
      <w:marRight w:val="0"/>
      <w:marTop w:val="0"/>
      <w:marBottom w:val="0"/>
      <w:divBdr>
        <w:top w:val="none" w:sz="0" w:space="0" w:color="auto"/>
        <w:left w:val="none" w:sz="0" w:space="0" w:color="auto"/>
        <w:bottom w:val="none" w:sz="0" w:space="0" w:color="auto"/>
        <w:right w:val="none" w:sz="0" w:space="0" w:color="auto"/>
      </w:divBdr>
    </w:div>
    <w:div w:id="350225781">
      <w:bodyDiv w:val="1"/>
      <w:marLeft w:val="0"/>
      <w:marRight w:val="0"/>
      <w:marTop w:val="0"/>
      <w:marBottom w:val="0"/>
      <w:divBdr>
        <w:top w:val="none" w:sz="0" w:space="0" w:color="auto"/>
        <w:left w:val="none" w:sz="0" w:space="0" w:color="auto"/>
        <w:bottom w:val="none" w:sz="0" w:space="0" w:color="auto"/>
        <w:right w:val="none" w:sz="0" w:space="0" w:color="auto"/>
      </w:divBdr>
    </w:div>
    <w:div w:id="353073373">
      <w:bodyDiv w:val="1"/>
      <w:marLeft w:val="0"/>
      <w:marRight w:val="0"/>
      <w:marTop w:val="0"/>
      <w:marBottom w:val="0"/>
      <w:divBdr>
        <w:top w:val="none" w:sz="0" w:space="0" w:color="auto"/>
        <w:left w:val="none" w:sz="0" w:space="0" w:color="auto"/>
        <w:bottom w:val="none" w:sz="0" w:space="0" w:color="auto"/>
        <w:right w:val="none" w:sz="0" w:space="0" w:color="auto"/>
      </w:divBdr>
    </w:div>
    <w:div w:id="359554520">
      <w:bodyDiv w:val="1"/>
      <w:marLeft w:val="0"/>
      <w:marRight w:val="0"/>
      <w:marTop w:val="0"/>
      <w:marBottom w:val="0"/>
      <w:divBdr>
        <w:top w:val="none" w:sz="0" w:space="0" w:color="auto"/>
        <w:left w:val="none" w:sz="0" w:space="0" w:color="auto"/>
        <w:bottom w:val="none" w:sz="0" w:space="0" w:color="auto"/>
        <w:right w:val="none" w:sz="0" w:space="0" w:color="auto"/>
      </w:divBdr>
    </w:div>
    <w:div w:id="365065908">
      <w:bodyDiv w:val="1"/>
      <w:marLeft w:val="0"/>
      <w:marRight w:val="0"/>
      <w:marTop w:val="0"/>
      <w:marBottom w:val="0"/>
      <w:divBdr>
        <w:top w:val="none" w:sz="0" w:space="0" w:color="auto"/>
        <w:left w:val="none" w:sz="0" w:space="0" w:color="auto"/>
        <w:bottom w:val="none" w:sz="0" w:space="0" w:color="auto"/>
        <w:right w:val="none" w:sz="0" w:space="0" w:color="auto"/>
      </w:divBdr>
    </w:div>
    <w:div w:id="375200776">
      <w:bodyDiv w:val="1"/>
      <w:marLeft w:val="0"/>
      <w:marRight w:val="0"/>
      <w:marTop w:val="0"/>
      <w:marBottom w:val="0"/>
      <w:divBdr>
        <w:top w:val="none" w:sz="0" w:space="0" w:color="auto"/>
        <w:left w:val="none" w:sz="0" w:space="0" w:color="auto"/>
        <w:bottom w:val="none" w:sz="0" w:space="0" w:color="auto"/>
        <w:right w:val="none" w:sz="0" w:space="0" w:color="auto"/>
      </w:divBdr>
    </w:div>
    <w:div w:id="386226185">
      <w:bodyDiv w:val="1"/>
      <w:marLeft w:val="0"/>
      <w:marRight w:val="0"/>
      <w:marTop w:val="0"/>
      <w:marBottom w:val="0"/>
      <w:divBdr>
        <w:top w:val="none" w:sz="0" w:space="0" w:color="auto"/>
        <w:left w:val="none" w:sz="0" w:space="0" w:color="auto"/>
        <w:bottom w:val="none" w:sz="0" w:space="0" w:color="auto"/>
        <w:right w:val="none" w:sz="0" w:space="0" w:color="auto"/>
      </w:divBdr>
    </w:div>
    <w:div w:id="400563065">
      <w:bodyDiv w:val="1"/>
      <w:marLeft w:val="0"/>
      <w:marRight w:val="0"/>
      <w:marTop w:val="0"/>
      <w:marBottom w:val="0"/>
      <w:divBdr>
        <w:top w:val="none" w:sz="0" w:space="0" w:color="auto"/>
        <w:left w:val="none" w:sz="0" w:space="0" w:color="auto"/>
        <w:bottom w:val="none" w:sz="0" w:space="0" w:color="auto"/>
        <w:right w:val="none" w:sz="0" w:space="0" w:color="auto"/>
      </w:divBdr>
    </w:div>
    <w:div w:id="406464675">
      <w:bodyDiv w:val="1"/>
      <w:marLeft w:val="0"/>
      <w:marRight w:val="0"/>
      <w:marTop w:val="0"/>
      <w:marBottom w:val="0"/>
      <w:divBdr>
        <w:top w:val="none" w:sz="0" w:space="0" w:color="auto"/>
        <w:left w:val="none" w:sz="0" w:space="0" w:color="auto"/>
        <w:bottom w:val="none" w:sz="0" w:space="0" w:color="auto"/>
        <w:right w:val="none" w:sz="0" w:space="0" w:color="auto"/>
      </w:divBdr>
    </w:div>
    <w:div w:id="423847113">
      <w:bodyDiv w:val="1"/>
      <w:marLeft w:val="0"/>
      <w:marRight w:val="0"/>
      <w:marTop w:val="0"/>
      <w:marBottom w:val="0"/>
      <w:divBdr>
        <w:top w:val="none" w:sz="0" w:space="0" w:color="auto"/>
        <w:left w:val="none" w:sz="0" w:space="0" w:color="auto"/>
        <w:bottom w:val="none" w:sz="0" w:space="0" w:color="auto"/>
        <w:right w:val="none" w:sz="0" w:space="0" w:color="auto"/>
      </w:divBdr>
    </w:div>
    <w:div w:id="433669870">
      <w:bodyDiv w:val="1"/>
      <w:marLeft w:val="0"/>
      <w:marRight w:val="0"/>
      <w:marTop w:val="0"/>
      <w:marBottom w:val="0"/>
      <w:divBdr>
        <w:top w:val="none" w:sz="0" w:space="0" w:color="auto"/>
        <w:left w:val="none" w:sz="0" w:space="0" w:color="auto"/>
        <w:bottom w:val="none" w:sz="0" w:space="0" w:color="auto"/>
        <w:right w:val="none" w:sz="0" w:space="0" w:color="auto"/>
      </w:divBdr>
    </w:div>
    <w:div w:id="434249907">
      <w:bodyDiv w:val="1"/>
      <w:marLeft w:val="0"/>
      <w:marRight w:val="0"/>
      <w:marTop w:val="0"/>
      <w:marBottom w:val="0"/>
      <w:divBdr>
        <w:top w:val="none" w:sz="0" w:space="0" w:color="auto"/>
        <w:left w:val="none" w:sz="0" w:space="0" w:color="auto"/>
        <w:bottom w:val="none" w:sz="0" w:space="0" w:color="auto"/>
        <w:right w:val="none" w:sz="0" w:space="0" w:color="auto"/>
      </w:divBdr>
    </w:div>
    <w:div w:id="456795021">
      <w:bodyDiv w:val="1"/>
      <w:marLeft w:val="0"/>
      <w:marRight w:val="0"/>
      <w:marTop w:val="0"/>
      <w:marBottom w:val="0"/>
      <w:divBdr>
        <w:top w:val="none" w:sz="0" w:space="0" w:color="auto"/>
        <w:left w:val="none" w:sz="0" w:space="0" w:color="auto"/>
        <w:bottom w:val="none" w:sz="0" w:space="0" w:color="auto"/>
        <w:right w:val="none" w:sz="0" w:space="0" w:color="auto"/>
      </w:divBdr>
    </w:div>
    <w:div w:id="457994347">
      <w:bodyDiv w:val="1"/>
      <w:marLeft w:val="0"/>
      <w:marRight w:val="0"/>
      <w:marTop w:val="0"/>
      <w:marBottom w:val="0"/>
      <w:divBdr>
        <w:top w:val="none" w:sz="0" w:space="0" w:color="auto"/>
        <w:left w:val="none" w:sz="0" w:space="0" w:color="auto"/>
        <w:bottom w:val="none" w:sz="0" w:space="0" w:color="auto"/>
        <w:right w:val="none" w:sz="0" w:space="0" w:color="auto"/>
      </w:divBdr>
    </w:div>
    <w:div w:id="471556988">
      <w:bodyDiv w:val="1"/>
      <w:marLeft w:val="0"/>
      <w:marRight w:val="0"/>
      <w:marTop w:val="0"/>
      <w:marBottom w:val="0"/>
      <w:divBdr>
        <w:top w:val="none" w:sz="0" w:space="0" w:color="auto"/>
        <w:left w:val="none" w:sz="0" w:space="0" w:color="auto"/>
        <w:bottom w:val="none" w:sz="0" w:space="0" w:color="auto"/>
        <w:right w:val="none" w:sz="0" w:space="0" w:color="auto"/>
      </w:divBdr>
      <w:divsChild>
        <w:div w:id="1323703462">
          <w:marLeft w:val="0"/>
          <w:marRight w:val="0"/>
          <w:marTop w:val="0"/>
          <w:marBottom w:val="0"/>
          <w:divBdr>
            <w:top w:val="none" w:sz="0" w:space="0" w:color="auto"/>
            <w:left w:val="none" w:sz="0" w:space="0" w:color="auto"/>
            <w:bottom w:val="none" w:sz="0" w:space="0" w:color="auto"/>
            <w:right w:val="none" w:sz="0" w:space="0" w:color="auto"/>
          </w:divBdr>
          <w:divsChild>
            <w:div w:id="488518732">
              <w:marLeft w:val="0"/>
              <w:marRight w:val="0"/>
              <w:marTop w:val="0"/>
              <w:marBottom w:val="230"/>
              <w:divBdr>
                <w:top w:val="none" w:sz="0" w:space="0" w:color="auto"/>
                <w:left w:val="none" w:sz="0" w:space="0" w:color="auto"/>
                <w:bottom w:val="none" w:sz="0" w:space="0" w:color="auto"/>
                <w:right w:val="none" w:sz="0" w:space="0" w:color="auto"/>
              </w:divBdr>
              <w:divsChild>
                <w:div w:id="432670091">
                  <w:marLeft w:val="0"/>
                  <w:marRight w:val="0"/>
                  <w:marTop w:val="0"/>
                  <w:marBottom w:val="0"/>
                  <w:divBdr>
                    <w:top w:val="none" w:sz="0" w:space="0" w:color="auto"/>
                    <w:left w:val="none" w:sz="0" w:space="0" w:color="auto"/>
                    <w:bottom w:val="none" w:sz="0" w:space="0" w:color="auto"/>
                    <w:right w:val="none" w:sz="0" w:space="0" w:color="auto"/>
                  </w:divBdr>
                  <w:divsChild>
                    <w:div w:id="899443560">
                      <w:marLeft w:val="0"/>
                      <w:marRight w:val="0"/>
                      <w:marTop w:val="0"/>
                      <w:marBottom w:val="0"/>
                      <w:divBdr>
                        <w:top w:val="none" w:sz="0" w:space="0" w:color="auto"/>
                        <w:left w:val="none" w:sz="0" w:space="0" w:color="auto"/>
                        <w:bottom w:val="none" w:sz="0" w:space="0" w:color="auto"/>
                        <w:right w:val="none" w:sz="0" w:space="0" w:color="auto"/>
                      </w:divBdr>
                      <w:divsChild>
                        <w:div w:id="207854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1873828">
      <w:bodyDiv w:val="1"/>
      <w:marLeft w:val="0"/>
      <w:marRight w:val="0"/>
      <w:marTop w:val="0"/>
      <w:marBottom w:val="0"/>
      <w:divBdr>
        <w:top w:val="none" w:sz="0" w:space="0" w:color="auto"/>
        <w:left w:val="none" w:sz="0" w:space="0" w:color="auto"/>
        <w:bottom w:val="none" w:sz="0" w:space="0" w:color="auto"/>
        <w:right w:val="none" w:sz="0" w:space="0" w:color="auto"/>
      </w:divBdr>
    </w:div>
    <w:div w:id="490221766">
      <w:bodyDiv w:val="1"/>
      <w:marLeft w:val="0"/>
      <w:marRight w:val="0"/>
      <w:marTop w:val="0"/>
      <w:marBottom w:val="0"/>
      <w:divBdr>
        <w:top w:val="none" w:sz="0" w:space="0" w:color="auto"/>
        <w:left w:val="none" w:sz="0" w:space="0" w:color="auto"/>
        <w:bottom w:val="none" w:sz="0" w:space="0" w:color="auto"/>
        <w:right w:val="none" w:sz="0" w:space="0" w:color="auto"/>
      </w:divBdr>
    </w:div>
    <w:div w:id="504440704">
      <w:bodyDiv w:val="1"/>
      <w:marLeft w:val="0"/>
      <w:marRight w:val="0"/>
      <w:marTop w:val="0"/>
      <w:marBottom w:val="0"/>
      <w:divBdr>
        <w:top w:val="none" w:sz="0" w:space="0" w:color="auto"/>
        <w:left w:val="none" w:sz="0" w:space="0" w:color="auto"/>
        <w:bottom w:val="none" w:sz="0" w:space="0" w:color="auto"/>
        <w:right w:val="none" w:sz="0" w:space="0" w:color="auto"/>
      </w:divBdr>
    </w:div>
    <w:div w:id="512305527">
      <w:bodyDiv w:val="1"/>
      <w:marLeft w:val="0"/>
      <w:marRight w:val="0"/>
      <w:marTop w:val="0"/>
      <w:marBottom w:val="0"/>
      <w:divBdr>
        <w:top w:val="none" w:sz="0" w:space="0" w:color="auto"/>
        <w:left w:val="none" w:sz="0" w:space="0" w:color="auto"/>
        <w:bottom w:val="none" w:sz="0" w:space="0" w:color="auto"/>
        <w:right w:val="none" w:sz="0" w:space="0" w:color="auto"/>
      </w:divBdr>
    </w:div>
    <w:div w:id="515849632">
      <w:bodyDiv w:val="1"/>
      <w:marLeft w:val="0"/>
      <w:marRight w:val="0"/>
      <w:marTop w:val="0"/>
      <w:marBottom w:val="0"/>
      <w:divBdr>
        <w:top w:val="none" w:sz="0" w:space="0" w:color="auto"/>
        <w:left w:val="none" w:sz="0" w:space="0" w:color="auto"/>
        <w:bottom w:val="none" w:sz="0" w:space="0" w:color="auto"/>
        <w:right w:val="none" w:sz="0" w:space="0" w:color="auto"/>
      </w:divBdr>
    </w:div>
    <w:div w:id="521087963">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585587">
      <w:bodyDiv w:val="1"/>
      <w:marLeft w:val="0"/>
      <w:marRight w:val="0"/>
      <w:marTop w:val="0"/>
      <w:marBottom w:val="0"/>
      <w:divBdr>
        <w:top w:val="none" w:sz="0" w:space="0" w:color="auto"/>
        <w:left w:val="none" w:sz="0" w:space="0" w:color="auto"/>
        <w:bottom w:val="none" w:sz="0" w:space="0" w:color="auto"/>
        <w:right w:val="none" w:sz="0" w:space="0" w:color="auto"/>
      </w:divBdr>
    </w:div>
    <w:div w:id="541793390">
      <w:bodyDiv w:val="1"/>
      <w:marLeft w:val="0"/>
      <w:marRight w:val="0"/>
      <w:marTop w:val="0"/>
      <w:marBottom w:val="0"/>
      <w:divBdr>
        <w:top w:val="none" w:sz="0" w:space="0" w:color="auto"/>
        <w:left w:val="none" w:sz="0" w:space="0" w:color="auto"/>
        <w:bottom w:val="none" w:sz="0" w:space="0" w:color="auto"/>
        <w:right w:val="none" w:sz="0" w:space="0" w:color="auto"/>
      </w:divBdr>
    </w:div>
    <w:div w:id="541939504">
      <w:bodyDiv w:val="1"/>
      <w:marLeft w:val="0"/>
      <w:marRight w:val="0"/>
      <w:marTop w:val="0"/>
      <w:marBottom w:val="0"/>
      <w:divBdr>
        <w:top w:val="none" w:sz="0" w:space="0" w:color="auto"/>
        <w:left w:val="none" w:sz="0" w:space="0" w:color="auto"/>
        <w:bottom w:val="none" w:sz="0" w:space="0" w:color="auto"/>
        <w:right w:val="none" w:sz="0" w:space="0" w:color="auto"/>
      </w:divBdr>
      <w:divsChild>
        <w:div w:id="1153445682">
          <w:marLeft w:val="0"/>
          <w:marRight w:val="0"/>
          <w:marTop w:val="0"/>
          <w:marBottom w:val="0"/>
          <w:divBdr>
            <w:top w:val="none" w:sz="0" w:space="0" w:color="auto"/>
            <w:left w:val="none" w:sz="0" w:space="0" w:color="auto"/>
            <w:bottom w:val="none" w:sz="0" w:space="0" w:color="auto"/>
            <w:right w:val="none" w:sz="0" w:space="0" w:color="auto"/>
          </w:divBdr>
          <w:divsChild>
            <w:div w:id="457455938">
              <w:marLeft w:val="0"/>
              <w:marRight w:val="0"/>
              <w:marTop w:val="0"/>
              <w:marBottom w:val="230"/>
              <w:divBdr>
                <w:top w:val="none" w:sz="0" w:space="0" w:color="auto"/>
                <w:left w:val="none" w:sz="0" w:space="0" w:color="auto"/>
                <w:bottom w:val="none" w:sz="0" w:space="0" w:color="auto"/>
                <w:right w:val="none" w:sz="0" w:space="0" w:color="auto"/>
              </w:divBdr>
              <w:divsChild>
                <w:div w:id="1055735549">
                  <w:marLeft w:val="0"/>
                  <w:marRight w:val="0"/>
                  <w:marTop w:val="0"/>
                  <w:marBottom w:val="0"/>
                  <w:divBdr>
                    <w:top w:val="none" w:sz="0" w:space="0" w:color="auto"/>
                    <w:left w:val="none" w:sz="0" w:space="0" w:color="auto"/>
                    <w:bottom w:val="none" w:sz="0" w:space="0" w:color="auto"/>
                    <w:right w:val="none" w:sz="0" w:space="0" w:color="auto"/>
                  </w:divBdr>
                  <w:divsChild>
                    <w:div w:id="1295983233">
                      <w:marLeft w:val="0"/>
                      <w:marRight w:val="0"/>
                      <w:marTop w:val="0"/>
                      <w:marBottom w:val="0"/>
                      <w:divBdr>
                        <w:top w:val="none" w:sz="0" w:space="0" w:color="auto"/>
                        <w:left w:val="none" w:sz="0" w:space="0" w:color="auto"/>
                        <w:bottom w:val="none" w:sz="0" w:space="0" w:color="auto"/>
                        <w:right w:val="none" w:sz="0" w:space="0" w:color="auto"/>
                      </w:divBdr>
                      <w:divsChild>
                        <w:div w:id="16209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4757802">
      <w:bodyDiv w:val="1"/>
      <w:marLeft w:val="0"/>
      <w:marRight w:val="0"/>
      <w:marTop w:val="0"/>
      <w:marBottom w:val="0"/>
      <w:divBdr>
        <w:top w:val="none" w:sz="0" w:space="0" w:color="auto"/>
        <w:left w:val="none" w:sz="0" w:space="0" w:color="auto"/>
        <w:bottom w:val="none" w:sz="0" w:space="0" w:color="auto"/>
        <w:right w:val="none" w:sz="0" w:space="0" w:color="auto"/>
      </w:divBdr>
    </w:div>
    <w:div w:id="550073433">
      <w:bodyDiv w:val="1"/>
      <w:marLeft w:val="0"/>
      <w:marRight w:val="0"/>
      <w:marTop w:val="0"/>
      <w:marBottom w:val="0"/>
      <w:divBdr>
        <w:top w:val="none" w:sz="0" w:space="0" w:color="auto"/>
        <w:left w:val="none" w:sz="0" w:space="0" w:color="auto"/>
        <w:bottom w:val="none" w:sz="0" w:space="0" w:color="auto"/>
        <w:right w:val="none" w:sz="0" w:space="0" w:color="auto"/>
      </w:divBdr>
    </w:div>
    <w:div w:id="550073533">
      <w:bodyDiv w:val="1"/>
      <w:marLeft w:val="0"/>
      <w:marRight w:val="0"/>
      <w:marTop w:val="0"/>
      <w:marBottom w:val="0"/>
      <w:divBdr>
        <w:top w:val="none" w:sz="0" w:space="0" w:color="auto"/>
        <w:left w:val="none" w:sz="0" w:space="0" w:color="auto"/>
        <w:bottom w:val="none" w:sz="0" w:space="0" w:color="auto"/>
        <w:right w:val="none" w:sz="0" w:space="0" w:color="auto"/>
      </w:divBdr>
    </w:div>
    <w:div w:id="557663923">
      <w:bodyDiv w:val="1"/>
      <w:marLeft w:val="0"/>
      <w:marRight w:val="0"/>
      <w:marTop w:val="0"/>
      <w:marBottom w:val="0"/>
      <w:divBdr>
        <w:top w:val="none" w:sz="0" w:space="0" w:color="auto"/>
        <w:left w:val="none" w:sz="0" w:space="0" w:color="auto"/>
        <w:bottom w:val="none" w:sz="0" w:space="0" w:color="auto"/>
        <w:right w:val="none" w:sz="0" w:space="0" w:color="auto"/>
      </w:divBdr>
    </w:div>
    <w:div w:id="562834297">
      <w:bodyDiv w:val="1"/>
      <w:marLeft w:val="0"/>
      <w:marRight w:val="0"/>
      <w:marTop w:val="0"/>
      <w:marBottom w:val="0"/>
      <w:divBdr>
        <w:top w:val="none" w:sz="0" w:space="0" w:color="auto"/>
        <w:left w:val="none" w:sz="0" w:space="0" w:color="auto"/>
        <w:bottom w:val="none" w:sz="0" w:space="0" w:color="auto"/>
        <w:right w:val="none" w:sz="0" w:space="0" w:color="auto"/>
      </w:divBdr>
      <w:divsChild>
        <w:div w:id="2142140912">
          <w:marLeft w:val="0"/>
          <w:marRight w:val="0"/>
          <w:marTop w:val="0"/>
          <w:marBottom w:val="0"/>
          <w:divBdr>
            <w:top w:val="none" w:sz="0" w:space="0" w:color="auto"/>
            <w:left w:val="none" w:sz="0" w:space="0" w:color="auto"/>
            <w:bottom w:val="none" w:sz="0" w:space="0" w:color="auto"/>
            <w:right w:val="none" w:sz="0" w:space="0" w:color="auto"/>
          </w:divBdr>
          <w:divsChild>
            <w:div w:id="252932014">
              <w:marLeft w:val="0"/>
              <w:marRight w:val="0"/>
              <w:marTop w:val="0"/>
              <w:marBottom w:val="230"/>
              <w:divBdr>
                <w:top w:val="none" w:sz="0" w:space="0" w:color="auto"/>
                <w:left w:val="none" w:sz="0" w:space="0" w:color="auto"/>
                <w:bottom w:val="none" w:sz="0" w:space="0" w:color="auto"/>
                <w:right w:val="none" w:sz="0" w:space="0" w:color="auto"/>
              </w:divBdr>
              <w:divsChild>
                <w:div w:id="1199583189">
                  <w:marLeft w:val="0"/>
                  <w:marRight w:val="0"/>
                  <w:marTop w:val="0"/>
                  <w:marBottom w:val="0"/>
                  <w:divBdr>
                    <w:top w:val="none" w:sz="0" w:space="0" w:color="auto"/>
                    <w:left w:val="none" w:sz="0" w:space="0" w:color="auto"/>
                    <w:bottom w:val="none" w:sz="0" w:space="0" w:color="auto"/>
                    <w:right w:val="none" w:sz="0" w:space="0" w:color="auto"/>
                  </w:divBdr>
                  <w:divsChild>
                    <w:div w:id="370308039">
                      <w:marLeft w:val="0"/>
                      <w:marRight w:val="0"/>
                      <w:marTop w:val="0"/>
                      <w:marBottom w:val="0"/>
                      <w:divBdr>
                        <w:top w:val="none" w:sz="0" w:space="0" w:color="auto"/>
                        <w:left w:val="none" w:sz="0" w:space="0" w:color="auto"/>
                        <w:bottom w:val="none" w:sz="0" w:space="0" w:color="auto"/>
                        <w:right w:val="none" w:sz="0" w:space="0" w:color="auto"/>
                      </w:divBdr>
                      <w:divsChild>
                        <w:div w:id="151830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4149545">
      <w:bodyDiv w:val="1"/>
      <w:marLeft w:val="0"/>
      <w:marRight w:val="0"/>
      <w:marTop w:val="0"/>
      <w:marBottom w:val="0"/>
      <w:divBdr>
        <w:top w:val="none" w:sz="0" w:space="0" w:color="auto"/>
        <w:left w:val="none" w:sz="0" w:space="0" w:color="auto"/>
        <w:bottom w:val="none" w:sz="0" w:space="0" w:color="auto"/>
        <w:right w:val="none" w:sz="0" w:space="0" w:color="auto"/>
      </w:divBdr>
    </w:div>
    <w:div w:id="564412272">
      <w:bodyDiv w:val="1"/>
      <w:marLeft w:val="0"/>
      <w:marRight w:val="0"/>
      <w:marTop w:val="0"/>
      <w:marBottom w:val="0"/>
      <w:divBdr>
        <w:top w:val="none" w:sz="0" w:space="0" w:color="auto"/>
        <w:left w:val="none" w:sz="0" w:space="0" w:color="auto"/>
        <w:bottom w:val="none" w:sz="0" w:space="0" w:color="auto"/>
        <w:right w:val="none" w:sz="0" w:space="0" w:color="auto"/>
      </w:divBdr>
    </w:div>
    <w:div w:id="572662961">
      <w:bodyDiv w:val="1"/>
      <w:marLeft w:val="0"/>
      <w:marRight w:val="0"/>
      <w:marTop w:val="0"/>
      <w:marBottom w:val="0"/>
      <w:divBdr>
        <w:top w:val="none" w:sz="0" w:space="0" w:color="auto"/>
        <w:left w:val="none" w:sz="0" w:space="0" w:color="auto"/>
        <w:bottom w:val="none" w:sz="0" w:space="0" w:color="auto"/>
        <w:right w:val="none" w:sz="0" w:space="0" w:color="auto"/>
      </w:divBdr>
      <w:divsChild>
        <w:div w:id="978606561">
          <w:marLeft w:val="547"/>
          <w:marRight w:val="0"/>
          <w:marTop w:val="154"/>
          <w:marBottom w:val="0"/>
          <w:divBdr>
            <w:top w:val="none" w:sz="0" w:space="0" w:color="auto"/>
            <w:left w:val="none" w:sz="0" w:space="0" w:color="auto"/>
            <w:bottom w:val="none" w:sz="0" w:space="0" w:color="auto"/>
            <w:right w:val="none" w:sz="0" w:space="0" w:color="auto"/>
          </w:divBdr>
        </w:div>
        <w:div w:id="2026781161">
          <w:marLeft w:val="547"/>
          <w:marRight w:val="0"/>
          <w:marTop w:val="154"/>
          <w:marBottom w:val="0"/>
          <w:divBdr>
            <w:top w:val="none" w:sz="0" w:space="0" w:color="auto"/>
            <w:left w:val="none" w:sz="0" w:space="0" w:color="auto"/>
            <w:bottom w:val="none" w:sz="0" w:space="0" w:color="auto"/>
            <w:right w:val="none" w:sz="0" w:space="0" w:color="auto"/>
          </w:divBdr>
        </w:div>
      </w:divsChild>
    </w:div>
    <w:div w:id="577636074">
      <w:bodyDiv w:val="1"/>
      <w:marLeft w:val="0"/>
      <w:marRight w:val="0"/>
      <w:marTop w:val="0"/>
      <w:marBottom w:val="0"/>
      <w:divBdr>
        <w:top w:val="none" w:sz="0" w:space="0" w:color="auto"/>
        <w:left w:val="none" w:sz="0" w:space="0" w:color="auto"/>
        <w:bottom w:val="none" w:sz="0" w:space="0" w:color="auto"/>
        <w:right w:val="none" w:sz="0" w:space="0" w:color="auto"/>
      </w:divBdr>
    </w:div>
    <w:div w:id="579752278">
      <w:bodyDiv w:val="1"/>
      <w:marLeft w:val="0"/>
      <w:marRight w:val="0"/>
      <w:marTop w:val="0"/>
      <w:marBottom w:val="0"/>
      <w:divBdr>
        <w:top w:val="none" w:sz="0" w:space="0" w:color="auto"/>
        <w:left w:val="none" w:sz="0" w:space="0" w:color="auto"/>
        <w:bottom w:val="none" w:sz="0" w:space="0" w:color="auto"/>
        <w:right w:val="none" w:sz="0" w:space="0" w:color="auto"/>
      </w:divBdr>
    </w:div>
    <w:div w:id="588585271">
      <w:bodyDiv w:val="1"/>
      <w:marLeft w:val="0"/>
      <w:marRight w:val="0"/>
      <w:marTop w:val="0"/>
      <w:marBottom w:val="0"/>
      <w:divBdr>
        <w:top w:val="none" w:sz="0" w:space="0" w:color="auto"/>
        <w:left w:val="none" w:sz="0" w:space="0" w:color="auto"/>
        <w:bottom w:val="none" w:sz="0" w:space="0" w:color="auto"/>
        <w:right w:val="none" w:sz="0" w:space="0" w:color="auto"/>
      </w:divBdr>
    </w:div>
    <w:div w:id="592514791">
      <w:bodyDiv w:val="1"/>
      <w:marLeft w:val="0"/>
      <w:marRight w:val="0"/>
      <w:marTop w:val="0"/>
      <w:marBottom w:val="0"/>
      <w:divBdr>
        <w:top w:val="none" w:sz="0" w:space="0" w:color="auto"/>
        <w:left w:val="none" w:sz="0" w:space="0" w:color="auto"/>
        <w:bottom w:val="none" w:sz="0" w:space="0" w:color="auto"/>
        <w:right w:val="none" w:sz="0" w:space="0" w:color="auto"/>
      </w:divBdr>
    </w:div>
    <w:div w:id="596719680">
      <w:bodyDiv w:val="1"/>
      <w:marLeft w:val="0"/>
      <w:marRight w:val="0"/>
      <w:marTop w:val="0"/>
      <w:marBottom w:val="0"/>
      <w:divBdr>
        <w:top w:val="none" w:sz="0" w:space="0" w:color="auto"/>
        <w:left w:val="none" w:sz="0" w:space="0" w:color="auto"/>
        <w:bottom w:val="none" w:sz="0" w:space="0" w:color="auto"/>
        <w:right w:val="none" w:sz="0" w:space="0" w:color="auto"/>
      </w:divBdr>
    </w:div>
    <w:div w:id="598488144">
      <w:bodyDiv w:val="1"/>
      <w:marLeft w:val="0"/>
      <w:marRight w:val="0"/>
      <w:marTop w:val="0"/>
      <w:marBottom w:val="0"/>
      <w:divBdr>
        <w:top w:val="none" w:sz="0" w:space="0" w:color="auto"/>
        <w:left w:val="none" w:sz="0" w:space="0" w:color="auto"/>
        <w:bottom w:val="none" w:sz="0" w:space="0" w:color="auto"/>
        <w:right w:val="none" w:sz="0" w:space="0" w:color="auto"/>
      </w:divBdr>
      <w:divsChild>
        <w:div w:id="22634554">
          <w:marLeft w:val="1166"/>
          <w:marRight w:val="0"/>
          <w:marTop w:val="86"/>
          <w:marBottom w:val="0"/>
          <w:divBdr>
            <w:top w:val="none" w:sz="0" w:space="0" w:color="auto"/>
            <w:left w:val="none" w:sz="0" w:space="0" w:color="auto"/>
            <w:bottom w:val="none" w:sz="0" w:space="0" w:color="auto"/>
            <w:right w:val="none" w:sz="0" w:space="0" w:color="auto"/>
          </w:divBdr>
        </w:div>
        <w:div w:id="527256901">
          <w:marLeft w:val="1166"/>
          <w:marRight w:val="0"/>
          <w:marTop w:val="86"/>
          <w:marBottom w:val="0"/>
          <w:divBdr>
            <w:top w:val="none" w:sz="0" w:space="0" w:color="auto"/>
            <w:left w:val="none" w:sz="0" w:space="0" w:color="auto"/>
            <w:bottom w:val="none" w:sz="0" w:space="0" w:color="auto"/>
            <w:right w:val="none" w:sz="0" w:space="0" w:color="auto"/>
          </w:divBdr>
        </w:div>
        <w:div w:id="528567620">
          <w:marLeft w:val="1800"/>
          <w:marRight w:val="0"/>
          <w:marTop w:val="77"/>
          <w:marBottom w:val="0"/>
          <w:divBdr>
            <w:top w:val="none" w:sz="0" w:space="0" w:color="auto"/>
            <w:left w:val="none" w:sz="0" w:space="0" w:color="auto"/>
            <w:bottom w:val="none" w:sz="0" w:space="0" w:color="auto"/>
            <w:right w:val="none" w:sz="0" w:space="0" w:color="auto"/>
          </w:divBdr>
        </w:div>
        <w:div w:id="588776592">
          <w:marLeft w:val="547"/>
          <w:marRight w:val="0"/>
          <w:marTop w:val="96"/>
          <w:marBottom w:val="0"/>
          <w:divBdr>
            <w:top w:val="none" w:sz="0" w:space="0" w:color="auto"/>
            <w:left w:val="none" w:sz="0" w:space="0" w:color="auto"/>
            <w:bottom w:val="none" w:sz="0" w:space="0" w:color="auto"/>
            <w:right w:val="none" w:sz="0" w:space="0" w:color="auto"/>
          </w:divBdr>
        </w:div>
        <w:div w:id="726999474">
          <w:marLeft w:val="1166"/>
          <w:marRight w:val="0"/>
          <w:marTop w:val="86"/>
          <w:marBottom w:val="0"/>
          <w:divBdr>
            <w:top w:val="none" w:sz="0" w:space="0" w:color="auto"/>
            <w:left w:val="none" w:sz="0" w:space="0" w:color="auto"/>
            <w:bottom w:val="none" w:sz="0" w:space="0" w:color="auto"/>
            <w:right w:val="none" w:sz="0" w:space="0" w:color="auto"/>
          </w:divBdr>
        </w:div>
        <w:div w:id="926771996">
          <w:marLeft w:val="547"/>
          <w:marRight w:val="0"/>
          <w:marTop w:val="96"/>
          <w:marBottom w:val="0"/>
          <w:divBdr>
            <w:top w:val="none" w:sz="0" w:space="0" w:color="auto"/>
            <w:left w:val="none" w:sz="0" w:space="0" w:color="auto"/>
            <w:bottom w:val="none" w:sz="0" w:space="0" w:color="auto"/>
            <w:right w:val="none" w:sz="0" w:space="0" w:color="auto"/>
          </w:divBdr>
        </w:div>
        <w:div w:id="1101100948">
          <w:marLeft w:val="1166"/>
          <w:marRight w:val="0"/>
          <w:marTop w:val="86"/>
          <w:marBottom w:val="0"/>
          <w:divBdr>
            <w:top w:val="none" w:sz="0" w:space="0" w:color="auto"/>
            <w:left w:val="none" w:sz="0" w:space="0" w:color="auto"/>
            <w:bottom w:val="none" w:sz="0" w:space="0" w:color="auto"/>
            <w:right w:val="none" w:sz="0" w:space="0" w:color="auto"/>
          </w:divBdr>
        </w:div>
        <w:div w:id="1134758858">
          <w:marLeft w:val="1800"/>
          <w:marRight w:val="0"/>
          <w:marTop w:val="77"/>
          <w:marBottom w:val="0"/>
          <w:divBdr>
            <w:top w:val="none" w:sz="0" w:space="0" w:color="auto"/>
            <w:left w:val="none" w:sz="0" w:space="0" w:color="auto"/>
            <w:bottom w:val="none" w:sz="0" w:space="0" w:color="auto"/>
            <w:right w:val="none" w:sz="0" w:space="0" w:color="auto"/>
          </w:divBdr>
        </w:div>
        <w:div w:id="1194878898">
          <w:marLeft w:val="1166"/>
          <w:marRight w:val="0"/>
          <w:marTop w:val="86"/>
          <w:marBottom w:val="0"/>
          <w:divBdr>
            <w:top w:val="none" w:sz="0" w:space="0" w:color="auto"/>
            <w:left w:val="none" w:sz="0" w:space="0" w:color="auto"/>
            <w:bottom w:val="none" w:sz="0" w:space="0" w:color="auto"/>
            <w:right w:val="none" w:sz="0" w:space="0" w:color="auto"/>
          </w:divBdr>
        </w:div>
        <w:div w:id="1226456623">
          <w:marLeft w:val="1166"/>
          <w:marRight w:val="0"/>
          <w:marTop w:val="86"/>
          <w:marBottom w:val="0"/>
          <w:divBdr>
            <w:top w:val="none" w:sz="0" w:space="0" w:color="auto"/>
            <w:left w:val="none" w:sz="0" w:space="0" w:color="auto"/>
            <w:bottom w:val="none" w:sz="0" w:space="0" w:color="auto"/>
            <w:right w:val="none" w:sz="0" w:space="0" w:color="auto"/>
          </w:divBdr>
        </w:div>
        <w:div w:id="1262225334">
          <w:marLeft w:val="1800"/>
          <w:marRight w:val="0"/>
          <w:marTop w:val="77"/>
          <w:marBottom w:val="0"/>
          <w:divBdr>
            <w:top w:val="none" w:sz="0" w:space="0" w:color="auto"/>
            <w:left w:val="none" w:sz="0" w:space="0" w:color="auto"/>
            <w:bottom w:val="none" w:sz="0" w:space="0" w:color="auto"/>
            <w:right w:val="none" w:sz="0" w:space="0" w:color="auto"/>
          </w:divBdr>
        </w:div>
        <w:div w:id="1281381909">
          <w:marLeft w:val="1166"/>
          <w:marRight w:val="0"/>
          <w:marTop w:val="86"/>
          <w:marBottom w:val="0"/>
          <w:divBdr>
            <w:top w:val="none" w:sz="0" w:space="0" w:color="auto"/>
            <w:left w:val="none" w:sz="0" w:space="0" w:color="auto"/>
            <w:bottom w:val="none" w:sz="0" w:space="0" w:color="auto"/>
            <w:right w:val="none" w:sz="0" w:space="0" w:color="auto"/>
          </w:divBdr>
        </w:div>
        <w:div w:id="1805731608">
          <w:marLeft w:val="1166"/>
          <w:marRight w:val="0"/>
          <w:marTop w:val="86"/>
          <w:marBottom w:val="0"/>
          <w:divBdr>
            <w:top w:val="none" w:sz="0" w:space="0" w:color="auto"/>
            <w:left w:val="none" w:sz="0" w:space="0" w:color="auto"/>
            <w:bottom w:val="none" w:sz="0" w:space="0" w:color="auto"/>
            <w:right w:val="none" w:sz="0" w:space="0" w:color="auto"/>
          </w:divBdr>
        </w:div>
        <w:div w:id="1829638971">
          <w:marLeft w:val="1166"/>
          <w:marRight w:val="0"/>
          <w:marTop w:val="86"/>
          <w:marBottom w:val="0"/>
          <w:divBdr>
            <w:top w:val="none" w:sz="0" w:space="0" w:color="auto"/>
            <w:left w:val="none" w:sz="0" w:space="0" w:color="auto"/>
            <w:bottom w:val="none" w:sz="0" w:space="0" w:color="auto"/>
            <w:right w:val="none" w:sz="0" w:space="0" w:color="auto"/>
          </w:divBdr>
        </w:div>
        <w:div w:id="2026594058">
          <w:marLeft w:val="1800"/>
          <w:marRight w:val="0"/>
          <w:marTop w:val="77"/>
          <w:marBottom w:val="0"/>
          <w:divBdr>
            <w:top w:val="none" w:sz="0" w:space="0" w:color="auto"/>
            <w:left w:val="none" w:sz="0" w:space="0" w:color="auto"/>
            <w:bottom w:val="none" w:sz="0" w:space="0" w:color="auto"/>
            <w:right w:val="none" w:sz="0" w:space="0" w:color="auto"/>
          </w:divBdr>
        </w:div>
        <w:div w:id="2128691286">
          <w:marLeft w:val="547"/>
          <w:marRight w:val="0"/>
          <w:marTop w:val="96"/>
          <w:marBottom w:val="0"/>
          <w:divBdr>
            <w:top w:val="none" w:sz="0" w:space="0" w:color="auto"/>
            <w:left w:val="none" w:sz="0" w:space="0" w:color="auto"/>
            <w:bottom w:val="none" w:sz="0" w:space="0" w:color="auto"/>
            <w:right w:val="none" w:sz="0" w:space="0" w:color="auto"/>
          </w:divBdr>
        </w:div>
      </w:divsChild>
    </w:div>
    <w:div w:id="605842703">
      <w:bodyDiv w:val="1"/>
      <w:marLeft w:val="0"/>
      <w:marRight w:val="0"/>
      <w:marTop w:val="0"/>
      <w:marBottom w:val="0"/>
      <w:divBdr>
        <w:top w:val="none" w:sz="0" w:space="0" w:color="auto"/>
        <w:left w:val="none" w:sz="0" w:space="0" w:color="auto"/>
        <w:bottom w:val="none" w:sz="0" w:space="0" w:color="auto"/>
        <w:right w:val="none" w:sz="0" w:space="0" w:color="auto"/>
      </w:divBdr>
    </w:div>
    <w:div w:id="618414762">
      <w:bodyDiv w:val="1"/>
      <w:marLeft w:val="0"/>
      <w:marRight w:val="0"/>
      <w:marTop w:val="0"/>
      <w:marBottom w:val="0"/>
      <w:divBdr>
        <w:top w:val="none" w:sz="0" w:space="0" w:color="auto"/>
        <w:left w:val="none" w:sz="0" w:space="0" w:color="auto"/>
        <w:bottom w:val="none" w:sz="0" w:space="0" w:color="auto"/>
        <w:right w:val="none" w:sz="0" w:space="0" w:color="auto"/>
      </w:divBdr>
    </w:div>
    <w:div w:id="623081457">
      <w:bodyDiv w:val="1"/>
      <w:marLeft w:val="0"/>
      <w:marRight w:val="0"/>
      <w:marTop w:val="0"/>
      <w:marBottom w:val="0"/>
      <w:divBdr>
        <w:top w:val="none" w:sz="0" w:space="0" w:color="auto"/>
        <w:left w:val="none" w:sz="0" w:space="0" w:color="auto"/>
        <w:bottom w:val="none" w:sz="0" w:space="0" w:color="auto"/>
        <w:right w:val="none" w:sz="0" w:space="0" w:color="auto"/>
      </w:divBdr>
      <w:divsChild>
        <w:div w:id="1582906980">
          <w:marLeft w:val="1166"/>
          <w:marRight w:val="0"/>
          <w:marTop w:val="96"/>
          <w:marBottom w:val="0"/>
          <w:divBdr>
            <w:top w:val="none" w:sz="0" w:space="0" w:color="auto"/>
            <w:left w:val="none" w:sz="0" w:space="0" w:color="auto"/>
            <w:bottom w:val="none" w:sz="0" w:space="0" w:color="auto"/>
            <w:right w:val="none" w:sz="0" w:space="0" w:color="auto"/>
          </w:divBdr>
        </w:div>
        <w:div w:id="1300383877">
          <w:marLeft w:val="1627"/>
          <w:marRight w:val="0"/>
          <w:marTop w:val="86"/>
          <w:marBottom w:val="0"/>
          <w:divBdr>
            <w:top w:val="none" w:sz="0" w:space="0" w:color="auto"/>
            <w:left w:val="none" w:sz="0" w:space="0" w:color="auto"/>
            <w:bottom w:val="none" w:sz="0" w:space="0" w:color="auto"/>
            <w:right w:val="none" w:sz="0" w:space="0" w:color="auto"/>
          </w:divBdr>
        </w:div>
      </w:divsChild>
    </w:div>
    <w:div w:id="624047309">
      <w:bodyDiv w:val="1"/>
      <w:marLeft w:val="0"/>
      <w:marRight w:val="0"/>
      <w:marTop w:val="0"/>
      <w:marBottom w:val="0"/>
      <w:divBdr>
        <w:top w:val="none" w:sz="0" w:space="0" w:color="auto"/>
        <w:left w:val="none" w:sz="0" w:space="0" w:color="auto"/>
        <w:bottom w:val="none" w:sz="0" w:space="0" w:color="auto"/>
        <w:right w:val="none" w:sz="0" w:space="0" w:color="auto"/>
      </w:divBdr>
    </w:div>
    <w:div w:id="630019827">
      <w:bodyDiv w:val="1"/>
      <w:marLeft w:val="0"/>
      <w:marRight w:val="0"/>
      <w:marTop w:val="0"/>
      <w:marBottom w:val="0"/>
      <w:divBdr>
        <w:top w:val="none" w:sz="0" w:space="0" w:color="auto"/>
        <w:left w:val="none" w:sz="0" w:space="0" w:color="auto"/>
        <w:bottom w:val="none" w:sz="0" w:space="0" w:color="auto"/>
        <w:right w:val="none" w:sz="0" w:space="0" w:color="auto"/>
      </w:divBdr>
    </w:div>
    <w:div w:id="633560960">
      <w:bodyDiv w:val="1"/>
      <w:marLeft w:val="0"/>
      <w:marRight w:val="0"/>
      <w:marTop w:val="0"/>
      <w:marBottom w:val="0"/>
      <w:divBdr>
        <w:top w:val="none" w:sz="0" w:space="0" w:color="auto"/>
        <w:left w:val="none" w:sz="0" w:space="0" w:color="auto"/>
        <w:bottom w:val="none" w:sz="0" w:space="0" w:color="auto"/>
        <w:right w:val="none" w:sz="0" w:space="0" w:color="auto"/>
      </w:divBdr>
    </w:div>
    <w:div w:id="648556848">
      <w:bodyDiv w:val="1"/>
      <w:marLeft w:val="0"/>
      <w:marRight w:val="0"/>
      <w:marTop w:val="0"/>
      <w:marBottom w:val="0"/>
      <w:divBdr>
        <w:top w:val="none" w:sz="0" w:space="0" w:color="auto"/>
        <w:left w:val="none" w:sz="0" w:space="0" w:color="auto"/>
        <w:bottom w:val="none" w:sz="0" w:space="0" w:color="auto"/>
        <w:right w:val="none" w:sz="0" w:space="0" w:color="auto"/>
      </w:divBdr>
    </w:div>
    <w:div w:id="651980370">
      <w:bodyDiv w:val="1"/>
      <w:marLeft w:val="0"/>
      <w:marRight w:val="0"/>
      <w:marTop w:val="0"/>
      <w:marBottom w:val="0"/>
      <w:divBdr>
        <w:top w:val="none" w:sz="0" w:space="0" w:color="auto"/>
        <w:left w:val="none" w:sz="0" w:space="0" w:color="auto"/>
        <w:bottom w:val="none" w:sz="0" w:space="0" w:color="auto"/>
        <w:right w:val="none" w:sz="0" w:space="0" w:color="auto"/>
      </w:divBdr>
    </w:div>
    <w:div w:id="656686307">
      <w:bodyDiv w:val="1"/>
      <w:marLeft w:val="0"/>
      <w:marRight w:val="0"/>
      <w:marTop w:val="0"/>
      <w:marBottom w:val="0"/>
      <w:divBdr>
        <w:top w:val="none" w:sz="0" w:space="0" w:color="auto"/>
        <w:left w:val="none" w:sz="0" w:space="0" w:color="auto"/>
        <w:bottom w:val="none" w:sz="0" w:space="0" w:color="auto"/>
        <w:right w:val="none" w:sz="0" w:space="0" w:color="auto"/>
      </w:divBdr>
    </w:div>
    <w:div w:id="667908099">
      <w:bodyDiv w:val="1"/>
      <w:marLeft w:val="0"/>
      <w:marRight w:val="0"/>
      <w:marTop w:val="0"/>
      <w:marBottom w:val="0"/>
      <w:divBdr>
        <w:top w:val="none" w:sz="0" w:space="0" w:color="auto"/>
        <w:left w:val="none" w:sz="0" w:space="0" w:color="auto"/>
        <w:bottom w:val="none" w:sz="0" w:space="0" w:color="auto"/>
        <w:right w:val="none" w:sz="0" w:space="0" w:color="auto"/>
      </w:divBdr>
    </w:div>
    <w:div w:id="671378420">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571791">
      <w:bodyDiv w:val="1"/>
      <w:marLeft w:val="0"/>
      <w:marRight w:val="0"/>
      <w:marTop w:val="0"/>
      <w:marBottom w:val="0"/>
      <w:divBdr>
        <w:top w:val="none" w:sz="0" w:space="0" w:color="auto"/>
        <w:left w:val="none" w:sz="0" w:space="0" w:color="auto"/>
        <w:bottom w:val="none" w:sz="0" w:space="0" w:color="auto"/>
        <w:right w:val="none" w:sz="0" w:space="0" w:color="auto"/>
      </w:divBdr>
    </w:div>
    <w:div w:id="676036080">
      <w:bodyDiv w:val="1"/>
      <w:marLeft w:val="0"/>
      <w:marRight w:val="0"/>
      <w:marTop w:val="0"/>
      <w:marBottom w:val="0"/>
      <w:divBdr>
        <w:top w:val="none" w:sz="0" w:space="0" w:color="auto"/>
        <w:left w:val="none" w:sz="0" w:space="0" w:color="auto"/>
        <w:bottom w:val="none" w:sz="0" w:space="0" w:color="auto"/>
        <w:right w:val="none" w:sz="0" w:space="0" w:color="auto"/>
      </w:divBdr>
      <w:divsChild>
        <w:div w:id="1633708587">
          <w:marLeft w:val="0"/>
          <w:marRight w:val="0"/>
          <w:marTop w:val="0"/>
          <w:marBottom w:val="0"/>
          <w:divBdr>
            <w:top w:val="none" w:sz="0" w:space="0" w:color="auto"/>
            <w:left w:val="none" w:sz="0" w:space="0" w:color="auto"/>
            <w:bottom w:val="none" w:sz="0" w:space="0" w:color="auto"/>
            <w:right w:val="none" w:sz="0" w:space="0" w:color="auto"/>
          </w:divBdr>
          <w:divsChild>
            <w:div w:id="210925906">
              <w:marLeft w:val="0"/>
              <w:marRight w:val="0"/>
              <w:marTop w:val="0"/>
              <w:marBottom w:val="215"/>
              <w:divBdr>
                <w:top w:val="none" w:sz="0" w:space="0" w:color="auto"/>
                <w:left w:val="none" w:sz="0" w:space="0" w:color="auto"/>
                <w:bottom w:val="none" w:sz="0" w:space="0" w:color="auto"/>
                <w:right w:val="none" w:sz="0" w:space="0" w:color="auto"/>
              </w:divBdr>
              <w:divsChild>
                <w:div w:id="741372796">
                  <w:marLeft w:val="0"/>
                  <w:marRight w:val="0"/>
                  <w:marTop w:val="0"/>
                  <w:marBottom w:val="0"/>
                  <w:divBdr>
                    <w:top w:val="none" w:sz="0" w:space="0" w:color="auto"/>
                    <w:left w:val="none" w:sz="0" w:space="0" w:color="auto"/>
                    <w:bottom w:val="none" w:sz="0" w:space="0" w:color="auto"/>
                    <w:right w:val="none" w:sz="0" w:space="0" w:color="auto"/>
                  </w:divBdr>
                  <w:divsChild>
                    <w:div w:id="875772253">
                      <w:marLeft w:val="0"/>
                      <w:marRight w:val="0"/>
                      <w:marTop w:val="0"/>
                      <w:marBottom w:val="0"/>
                      <w:divBdr>
                        <w:top w:val="none" w:sz="0" w:space="0" w:color="auto"/>
                        <w:left w:val="none" w:sz="0" w:space="0" w:color="auto"/>
                        <w:bottom w:val="none" w:sz="0" w:space="0" w:color="auto"/>
                        <w:right w:val="none" w:sz="0" w:space="0" w:color="auto"/>
                      </w:divBdr>
                      <w:divsChild>
                        <w:div w:id="39736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691608904">
      <w:bodyDiv w:val="1"/>
      <w:marLeft w:val="0"/>
      <w:marRight w:val="0"/>
      <w:marTop w:val="0"/>
      <w:marBottom w:val="0"/>
      <w:divBdr>
        <w:top w:val="none" w:sz="0" w:space="0" w:color="auto"/>
        <w:left w:val="none" w:sz="0" w:space="0" w:color="auto"/>
        <w:bottom w:val="none" w:sz="0" w:space="0" w:color="auto"/>
        <w:right w:val="none" w:sz="0" w:space="0" w:color="auto"/>
      </w:divBdr>
    </w:div>
    <w:div w:id="695081048">
      <w:bodyDiv w:val="1"/>
      <w:marLeft w:val="0"/>
      <w:marRight w:val="0"/>
      <w:marTop w:val="0"/>
      <w:marBottom w:val="0"/>
      <w:divBdr>
        <w:top w:val="none" w:sz="0" w:space="0" w:color="auto"/>
        <w:left w:val="none" w:sz="0" w:space="0" w:color="auto"/>
        <w:bottom w:val="none" w:sz="0" w:space="0" w:color="auto"/>
        <w:right w:val="none" w:sz="0" w:space="0" w:color="auto"/>
      </w:divBdr>
      <w:divsChild>
        <w:div w:id="2101826060">
          <w:marLeft w:val="0"/>
          <w:marRight w:val="0"/>
          <w:marTop w:val="0"/>
          <w:marBottom w:val="0"/>
          <w:divBdr>
            <w:top w:val="none" w:sz="0" w:space="0" w:color="auto"/>
            <w:left w:val="none" w:sz="0" w:space="0" w:color="auto"/>
            <w:bottom w:val="none" w:sz="0" w:space="0" w:color="auto"/>
            <w:right w:val="none" w:sz="0" w:space="0" w:color="auto"/>
          </w:divBdr>
          <w:divsChild>
            <w:div w:id="1933705539">
              <w:marLeft w:val="0"/>
              <w:marRight w:val="0"/>
              <w:marTop w:val="0"/>
              <w:marBottom w:val="230"/>
              <w:divBdr>
                <w:top w:val="none" w:sz="0" w:space="0" w:color="auto"/>
                <w:left w:val="none" w:sz="0" w:space="0" w:color="auto"/>
                <w:bottom w:val="none" w:sz="0" w:space="0" w:color="auto"/>
                <w:right w:val="none" w:sz="0" w:space="0" w:color="auto"/>
              </w:divBdr>
              <w:divsChild>
                <w:div w:id="1071999867">
                  <w:marLeft w:val="0"/>
                  <w:marRight w:val="0"/>
                  <w:marTop w:val="0"/>
                  <w:marBottom w:val="0"/>
                  <w:divBdr>
                    <w:top w:val="none" w:sz="0" w:space="0" w:color="auto"/>
                    <w:left w:val="none" w:sz="0" w:space="0" w:color="auto"/>
                    <w:bottom w:val="none" w:sz="0" w:space="0" w:color="auto"/>
                    <w:right w:val="none" w:sz="0" w:space="0" w:color="auto"/>
                  </w:divBdr>
                  <w:divsChild>
                    <w:div w:id="306058333">
                      <w:marLeft w:val="0"/>
                      <w:marRight w:val="0"/>
                      <w:marTop w:val="0"/>
                      <w:marBottom w:val="0"/>
                      <w:divBdr>
                        <w:top w:val="none" w:sz="0" w:space="0" w:color="auto"/>
                        <w:left w:val="none" w:sz="0" w:space="0" w:color="auto"/>
                        <w:bottom w:val="none" w:sz="0" w:space="0" w:color="auto"/>
                        <w:right w:val="none" w:sz="0" w:space="0" w:color="auto"/>
                      </w:divBdr>
                      <w:divsChild>
                        <w:div w:id="129938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815890">
      <w:bodyDiv w:val="1"/>
      <w:marLeft w:val="0"/>
      <w:marRight w:val="0"/>
      <w:marTop w:val="0"/>
      <w:marBottom w:val="0"/>
      <w:divBdr>
        <w:top w:val="none" w:sz="0" w:space="0" w:color="auto"/>
        <w:left w:val="none" w:sz="0" w:space="0" w:color="auto"/>
        <w:bottom w:val="none" w:sz="0" w:space="0" w:color="auto"/>
        <w:right w:val="none" w:sz="0" w:space="0" w:color="auto"/>
      </w:divBdr>
    </w:div>
    <w:div w:id="699597941">
      <w:bodyDiv w:val="1"/>
      <w:marLeft w:val="0"/>
      <w:marRight w:val="0"/>
      <w:marTop w:val="0"/>
      <w:marBottom w:val="0"/>
      <w:divBdr>
        <w:top w:val="none" w:sz="0" w:space="0" w:color="auto"/>
        <w:left w:val="none" w:sz="0" w:space="0" w:color="auto"/>
        <w:bottom w:val="none" w:sz="0" w:space="0" w:color="auto"/>
        <w:right w:val="none" w:sz="0" w:space="0" w:color="auto"/>
      </w:divBdr>
      <w:divsChild>
        <w:div w:id="891885137">
          <w:marLeft w:val="0"/>
          <w:marRight w:val="0"/>
          <w:marTop w:val="0"/>
          <w:marBottom w:val="0"/>
          <w:divBdr>
            <w:top w:val="none" w:sz="0" w:space="0" w:color="auto"/>
            <w:left w:val="none" w:sz="0" w:space="0" w:color="auto"/>
            <w:bottom w:val="none" w:sz="0" w:space="0" w:color="auto"/>
            <w:right w:val="none" w:sz="0" w:space="0" w:color="auto"/>
          </w:divBdr>
          <w:divsChild>
            <w:div w:id="511535736">
              <w:marLeft w:val="0"/>
              <w:marRight w:val="0"/>
              <w:marTop w:val="0"/>
              <w:marBottom w:val="215"/>
              <w:divBdr>
                <w:top w:val="none" w:sz="0" w:space="0" w:color="auto"/>
                <w:left w:val="none" w:sz="0" w:space="0" w:color="auto"/>
                <w:bottom w:val="none" w:sz="0" w:space="0" w:color="auto"/>
                <w:right w:val="none" w:sz="0" w:space="0" w:color="auto"/>
              </w:divBdr>
              <w:divsChild>
                <w:div w:id="433136043">
                  <w:marLeft w:val="0"/>
                  <w:marRight w:val="0"/>
                  <w:marTop w:val="0"/>
                  <w:marBottom w:val="0"/>
                  <w:divBdr>
                    <w:top w:val="none" w:sz="0" w:space="0" w:color="auto"/>
                    <w:left w:val="none" w:sz="0" w:space="0" w:color="auto"/>
                    <w:bottom w:val="none" w:sz="0" w:space="0" w:color="auto"/>
                    <w:right w:val="none" w:sz="0" w:space="0" w:color="auto"/>
                  </w:divBdr>
                  <w:divsChild>
                    <w:div w:id="2111242337">
                      <w:marLeft w:val="0"/>
                      <w:marRight w:val="0"/>
                      <w:marTop w:val="0"/>
                      <w:marBottom w:val="0"/>
                      <w:divBdr>
                        <w:top w:val="none" w:sz="0" w:space="0" w:color="auto"/>
                        <w:left w:val="none" w:sz="0" w:space="0" w:color="auto"/>
                        <w:bottom w:val="none" w:sz="0" w:space="0" w:color="auto"/>
                        <w:right w:val="none" w:sz="0" w:space="0" w:color="auto"/>
                      </w:divBdr>
                      <w:divsChild>
                        <w:div w:id="66651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0056013">
      <w:bodyDiv w:val="1"/>
      <w:marLeft w:val="0"/>
      <w:marRight w:val="0"/>
      <w:marTop w:val="0"/>
      <w:marBottom w:val="0"/>
      <w:divBdr>
        <w:top w:val="none" w:sz="0" w:space="0" w:color="auto"/>
        <w:left w:val="none" w:sz="0" w:space="0" w:color="auto"/>
        <w:bottom w:val="none" w:sz="0" w:space="0" w:color="auto"/>
        <w:right w:val="none" w:sz="0" w:space="0" w:color="auto"/>
      </w:divBdr>
    </w:div>
    <w:div w:id="702245429">
      <w:bodyDiv w:val="1"/>
      <w:marLeft w:val="0"/>
      <w:marRight w:val="0"/>
      <w:marTop w:val="0"/>
      <w:marBottom w:val="0"/>
      <w:divBdr>
        <w:top w:val="none" w:sz="0" w:space="0" w:color="auto"/>
        <w:left w:val="none" w:sz="0" w:space="0" w:color="auto"/>
        <w:bottom w:val="none" w:sz="0" w:space="0" w:color="auto"/>
        <w:right w:val="none" w:sz="0" w:space="0" w:color="auto"/>
      </w:divBdr>
    </w:div>
    <w:div w:id="705912885">
      <w:bodyDiv w:val="1"/>
      <w:marLeft w:val="0"/>
      <w:marRight w:val="0"/>
      <w:marTop w:val="0"/>
      <w:marBottom w:val="0"/>
      <w:divBdr>
        <w:top w:val="none" w:sz="0" w:space="0" w:color="auto"/>
        <w:left w:val="none" w:sz="0" w:space="0" w:color="auto"/>
        <w:bottom w:val="none" w:sz="0" w:space="0" w:color="auto"/>
        <w:right w:val="none" w:sz="0" w:space="0" w:color="auto"/>
      </w:divBdr>
    </w:div>
    <w:div w:id="711731537">
      <w:bodyDiv w:val="1"/>
      <w:marLeft w:val="0"/>
      <w:marRight w:val="0"/>
      <w:marTop w:val="0"/>
      <w:marBottom w:val="0"/>
      <w:divBdr>
        <w:top w:val="none" w:sz="0" w:space="0" w:color="auto"/>
        <w:left w:val="none" w:sz="0" w:space="0" w:color="auto"/>
        <w:bottom w:val="none" w:sz="0" w:space="0" w:color="auto"/>
        <w:right w:val="none" w:sz="0" w:space="0" w:color="auto"/>
      </w:divBdr>
    </w:div>
    <w:div w:id="713122913">
      <w:bodyDiv w:val="1"/>
      <w:marLeft w:val="0"/>
      <w:marRight w:val="0"/>
      <w:marTop w:val="0"/>
      <w:marBottom w:val="0"/>
      <w:divBdr>
        <w:top w:val="none" w:sz="0" w:space="0" w:color="auto"/>
        <w:left w:val="none" w:sz="0" w:space="0" w:color="auto"/>
        <w:bottom w:val="none" w:sz="0" w:space="0" w:color="auto"/>
        <w:right w:val="none" w:sz="0" w:space="0" w:color="auto"/>
      </w:divBdr>
    </w:div>
    <w:div w:id="713769637">
      <w:bodyDiv w:val="1"/>
      <w:marLeft w:val="0"/>
      <w:marRight w:val="0"/>
      <w:marTop w:val="0"/>
      <w:marBottom w:val="0"/>
      <w:divBdr>
        <w:top w:val="none" w:sz="0" w:space="0" w:color="auto"/>
        <w:left w:val="none" w:sz="0" w:space="0" w:color="auto"/>
        <w:bottom w:val="none" w:sz="0" w:space="0" w:color="auto"/>
        <w:right w:val="none" w:sz="0" w:space="0" w:color="auto"/>
      </w:divBdr>
      <w:divsChild>
        <w:div w:id="22559616">
          <w:marLeft w:val="1166"/>
          <w:marRight w:val="0"/>
          <w:marTop w:val="86"/>
          <w:marBottom w:val="0"/>
          <w:divBdr>
            <w:top w:val="none" w:sz="0" w:space="0" w:color="auto"/>
            <w:left w:val="none" w:sz="0" w:space="0" w:color="auto"/>
            <w:bottom w:val="none" w:sz="0" w:space="0" w:color="auto"/>
            <w:right w:val="none" w:sz="0" w:space="0" w:color="auto"/>
          </w:divBdr>
        </w:div>
        <w:div w:id="143161464">
          <w:marLeft w:val="1166"/>
          <w:marRight w:val="0"/>
          <w:marTop w:val="86"/>
          <w:marBottom w:val="0"/>
          <w:divBdr>
            <w:top w:val="none" w:sz="0" w:space="0" w:color="auto"/>
            <w:left w:val="none" w:sz="0" w:space="0" w:color="auto"/>
            <w:bottom w:val="none" w:sz="0" w:space="0" w:color="auto"/>
            <w:right w:val="none" w:sz="0" w:space="0" w:color="auto"/>
          </w:divBdr>
        </w:div>
        <w:div w:id="225531262">
          <w:marLeft w:val="547"/>
          <w:marRight w:val="0"/>
          <w:marTop w:val="96"/>
          <w:marBottom w:val="0"/>
          <w:divBdr>
            <w:top w:val="none" w:sz="0" w:space="0" w:color="auto"/>
            <w:left w:val="none" w:sz="0" w:space="0" w:color="auto"/>
            <w:bottom w:val="none" w:sz="0" w:space="0" w:color="auto"/>
            <w:right w:val="none" w:sz="0" w:space="0" w:color="auto"/>
          </w:divBdr>
        </w:div>
        <w:div w:id="312098944">
          <w:marLeft w:val="1166"/>
          <w:marRight w:val="0"/>
          <w:marTop w:val="86"/>
          <w:marBottom w:val="0"/>
          <w:divBdr>
            <w:top w:val="none" w:sz="0" w:space="0" w:color="auto"/>
            <w:left w:val="none" w:sz="0" w:space="0" w:color="auto"/>
            <w:bottom w:val="none" w:sz="0" w:space="0" w:color="auto"/>
            <w:right w:val="none" w:sz="0" w:space="0" w:color="auto"/>
          </w:divBdr>
        </w:div>
        <w:div w:id="323633643">
          <w:marLeft w:val="1800"/>
          <w:marRight w:val="0"/>
          <w:marTop w:val="77"/>
          <w:marBottom w:val="0"/>
          <w:divBdr>
            <w:top w:val="none" w:sz="0" w:space="0" w:color="auto"/>
            <w:left w:val="none" w:sz="0" w:space="0" w:color="auto"/>
            <w:bottom w:val="none" w:sz="0" w:space="0" w:color="auto"/>
            <w:right w:val="none" w:sz="0" w:space="0" w:color="auto"/>
          </w:divBdr>
        </w:div>
        <w:div w:id="873421117">
          <w:marLeft w:val="1166"/>
          <w:marRight w:val="0"/>
          <w:marTop w:val="86"/>
          <w:marBottom w:val="0"/>
          <w:divBdr>
            <w:top w:val="none" w:sz="0" w:space="0" w:color="auto"/>
            <w:left w:val="none" w:sz="0" w:space="0" w:color="auto"/>
            <w:bottom w:val="none" w:sz="0" w:space="0" w:color="auto"/>
            <w:right w:val="none" w:sz="0" w:space="0" w:color="auto"/>
          </w:divBdr>
        </w:div>
        <w:div w:id="943877657">
          <w:marLeft w:val="547"/>
          <w:marRight w:val="0"/>
          <w:marTop w:val="96"/>
          <w:marBottom w:val="0"/>
          <w:divBdr>
            <w:top w:val="none" w:sz="0" w:space="0" w:color="auto"/>
            <w:left w:val="none" w:sz="0" w:space="0" w:color="auto"/>
            <w:bottom w:val="none" w:sz="0" w:space="0" w:color="auto"/>
            <w:right w:val="none" w:sz="0" w:space="0" w:color="auto"/>
          </w:divBdr>
        </w:div>
        <w:div w:id="952444205">
          <w:marLeft w:val="1800"/>
          <w:marRight w:val="0"/>
          <w:marTop w:val="77"/>
          <w:marBottom w:val="0"/>
          <w:divBdr>
            <w:top w:val="none" w:sz="0" w:space="0" w:color="auto"/>
            <w:left w:val="none" w:sz="0" w:space="0" w:color="auto"/>
            <w:bottom w:val="none" w:sz="0" w:space="0" w:color="auto"/>
            <w:right w:val="none" w:sz="0" w:space="0" w:color="auto"/>
          </w:divBdr>
        </w:div>
        <w:div w:id="989943815">
          <w:marLeft w:val="1800"/>
          <w:marRight w:val="0"/>
          <w:marTop w:val="77"/>
          <w:marBottom w:val="0"/>
          <w:divBdr>
            <w:top w:val="none" w:sz="0" w:space="0" w:color="auto"/>
            <w:left w:val="none" w:sz="0" w:space="0" w:color="auto"/>
            <w:bottom w:val="none" w:sz="0" w:space="0" w:color="auto"/>
            <w:right w:val="none" w:sz="0" w:space="0" w:color="auto"/>
          </w:divBdr>
        </w:div>
        <w:div w:id="1005203476">
          <w:marLeft w:val="547"/>
          <w:marRight w:val="0"/>
          <w:marTop w:val="96"/>
          <w:marBottom w:val="0"/>
          <w:divBdr>
            <w:top w:val="none" w:sz="0" w:space="0" w:color="auto"/>
            <w:left w:val="none" w:sz="0" w:space="0" w:color="auto"/>
            <w:bottom w:val="none" w:sz="0" w:space="0" w:color="auto"/>
            <w:right w:val="none" w:sz="0" w:space="0" w:color="auto"/>
          </w:divBdr>
        </w:div>
        <w:div w:id="1372539560">
          <w:marLeft w:val="1166"/>
          <w:marRight w:val="0"/>
          <w:marTop w:val="86"/>
          <w:marBottom w:val="0"/>
          <w:divBdr>
            <w:top w:val="none" w:sz="0" w:space="0" w:color="auto"/>
            <w:left w:val="none" w:sz="0" w:space="0" w:color="auto"/>
            <w:bottom w:val="none" w:sz="0" w:space="0" w:color="auto"/>
            <w:right w:val="none" w:sz="0" w:space="0" w:color="auto"/>
          </w:divBdr>
        </w:div>
        <w:div w:id="1507094890">
          <w:marLeft w:val="1166"/>
          <w:marRight w:val="0"/>
          <w:marTop w:val="86"/>
          <w:marBottom w:val="0"/>
          <w:divBdr>
            <w:top w:val="none" w:sz="0" w:space="0" w:color="auto"/>
            <w:left w:val="none" w:sz="0" w:space="0" w:color="auto"/>
            <w:bottom w:val="none" w:sz="0" w:space="0" w:color="auto"/>
            <w:right w:val="none" w:sz="0" w:space="0" w:color="auto"/>
          </w:divBdr>
        </w:div>
        <w:div w:id="1576158457">
          <w:marLeft w:val="1166"/>
          <w:marRight w:val="0"/>
          <w:marTop w:val="86"/>
          <w:marBottom w:val="0"/>
          <w:divBdr>
            <w:top w:val="none" w:sz="0" w:space="0" w:color="auto"/>
            <w:left w:val="none" w:sz="0" w:space="0" w:color="auto"/>
            <w:bottom w:val="none" w:sz="0" w:space="0" w:color="auto"/>
            <w:right w:val="none" w:sz="0" w:space="0" w:color="auto"/>
          </w:divBdr>
        </w:div>
        <w:div w:id="1921522259">
          <w:marLeft w:val="1166"/>
          <w:marRight w:val="0"/>
          <w:marTop w:val="86"/>
          <w:marBottom w:val="0"/>
          <w:divBdr>
            <w:top w:val="none" w:sz="0" w:space="0" w:color="auto"/>
            <w:left w:val="none" w:sz="0" w:space="0" w:color="auto"/>
            <w:bottom w:val="none" w:sz="0" w:space="0" w:color="auto"/>
            <w:right w:val="none" w:sz="0" w:space="0" w:color="auto"/>
          </w:divBdr>
        </w:div>
        <w:div w:id="1933080608">
          <w:marLeft w:val="1800"/>
          <w:marRight w:val="0"/>
          <w:marTop w:val="77"/>
          <w:marBottom w:val="0"/>
          <w:divBdr>
            <w:top w:val="none" w:sz="0" w:space="0" w:color="auto"/>
            <w:left w:val="none" w:sz="0" w:space="0" w:color="auto"/>
            <w:bottom w:val="none" w:sz="0" w:space="0" w:color="auto"/>
            <w:right w:val="none" w:sz="0" w:space="0" w:color="auto"/>
          </w:divBdr>
        </w:div>
        <w:div w:id="1934628148">
          <w:marLeft w:val="1166"/>
          <w:marRight w:val="0"/>
          <w:marTop w:val="86"/>
          <w:marBottom w:val="0"/>
          <w:divBdr>
            <w:top w:val="none" w:sz="0" w:space="0" w:color="auto"/>
            <w:left w:val="none" w:sz="0" w:space="0" w:color="auto"/>
            <w:bottom w:val="none" w:sz="0" w:space="0" w:color="auto"/>
            <w:right w:val="none" w:sz="0" w:space="0" w:color="auto"/>
          </w:divBdr>
        </w:div>
      </w:divsChild>
    </w:div>
    <w:div w:id="720902838">
      <w:bodyDiv w:val="1"/>
      <w:marLeft w:val="0"/>
      <w:marRight w:val="0"/>
      <w:marTop w:val="0"/>
      <w:marBottom w:val="0"/>
      <w:divBdr>
        <w:top w:val="none" w:sz="0" w:space="0" w:color="auto"/>
        <w:left w:val="none" w:sz="0" w:space="0" w:color="auto"/>
        <w:bottom w:val="none" w:sz="0" w:space="0" w:color="auto"/>
        <w:right w:val="none" w:sz="0" w:space="0" w:color="auto"/>
      </w:divBdr>
    </w:div>
    <w:div w:id="735054452">
      <w:bodyDiv w:val="1"/>
      <w:marLeft w:val="0"/>
      <w:marRight w:val="0"/>
      <w:marTop w:val="0"/>
      <w:marBottom w:val="0"/>
      <w:divBdr>
        <w:top w:val="none" w:sz="0" w:space="0" w:color="auto"/>
        <w:left w:val="none" w:sz="0" w:space="0" w:color="auto"/>
        <w:bottom w:val="none" w:sz="0" w:space="0" w:color="auto"/>
        <w:right w:val="none" w:sz="0" w:space="0" w:color="auto"/>
      </w:divBdr>
    </w:div>
    <w:div w:id="750665927">
      <w:bodyDiv w:val="1"/>
      <w:marLeft w:val="0"/>
      <w:marRight w:val="0"/>
      <w:marTop w:val="0"/>
      <w:marBottom w:val="0"/>
      <w:divBdr>
        <w:top w:val="none" w:sz="0" w:space="0" w:color="auto"/>
        <w:left w:val="none" w:sz="0" w:space="0" w:color="auto"/>
        <w:bottom w:val="none" w:sz="0" w:space="0" w:color="auto"/>
        <w:right w:val="none" w:sz="0" w:space="0" w:color="auto"/>
      </w:divBdr>
    </w:div>
    <w:div w:id="752091826">
      <w:bodyDiv w:val="1"/>
      <w:marLeft w:val="0"/>
      <w:marRight w:val="0"/>
      <w:marTop w:val="0"/>
      <w:marBottom w:val="0"/>
      <w:divBdr>
        <w:top w:val="none" w:sz="0" w:space="0" w:color="auto"/>
        <w:left w:val="none" w:sz="0" w:space="0" w:color="auto"/>
        <w:bottom w:val="none" w:sz="0" w:space="0" w:color="auto"/>
        <w:right w:val="none" w:sz="0" w:space="0" w:color="auto"/>
      </w:divBdr>
    </w:div>
    <w:div w:id="769155318">
      <w:bodyDiv w:val="1"/>
      <w:marLeft w:val="0"/>
      <w:marRight w:val="0"/>
      <w:marTop w:val="0"/>
      <w:marBottom w:val="0"/>
      <w:divBdr>
        <w:top w:val="none" w:sz="0" w:space="0" w:color="auto"/>
        <w:left w:val="none" w:sz="0" w:space="0" w:color="auto"/>
        <w:bottom w:val="none" w:sz="0" w:space="0" w:color="auto"/>
        <w:right w:val="none" w:sz="0" w:space="0" w:color="auto"/>
      </w:divBdr>
      <w:divsChild>
        <w:div w:id="1556353837">
          <w:marLeft w:val="1166"/>
          <w:marRight w:val="0"/>
          <w:marTop w:val="96"/>
          <w:marBottom w:val="0"/>
          <w:divBdr>
            <w:top w:val="none" w:sz="0" w:space="0" w:color="auto"/>
            <w:left w:val="none" w:sz="0" w:space="0" w:color="auto"/>
            <w:bottom w:val="none" w:sz="0" w:space="0" w:color="auto"/>
            <w:right w:val="none" w:sz="0" w:space="0" w:color="auto"/>
          </w:divBdr>
        </w:div>
      </w:divsChild>
    </w:div>
    <w:div w:id="770049635">
      <w:bodyDiv w:val="1"/>
      <w:marLeft w:val="0"/>
      <w:marRight w:val="0"/>
      <w:marTop w:val="0"/>
      <w:marBottom w:val="0"/>
      <w:divBdr>
        <w:top w:val="none" w:sz="0" w:space="0" w:color="auto"/>
        <w:left w:val="none" w:sz="0" w:space="0" w:color="auto"/>
        <w:bottom w:val="none" w:sz="0" w:space="0" w:color="auto"/>
        <w:right w:val="none" w:sz="0" w:space="0" w:color="auto"/>
      </w:divBdr>
    </w:div>
    <w:div w:id="779640223">
      <w:bodyDiv w:val="1"/>
      <w:marLeft w:val="0"/>
      <w:marRight w:val="0"/>
      <w:marTop w:val="0"/>
      <w:marBottom w:val="0"/>
      <w:divBdr>
        <w:top w:val="none" w:sz="0" w:space="0" w:color="auto"/>
        <w:left w:val="none" w:sz="0" w:space="0" w:color="auto"/>
        <w:bottom w:val="none" w:sz="0" w:space="0" w:color="auto"/>
        <w:right w:val="none" w:sz="0" w:space="0" w:color="auto"/>
      </w:divBdr>
    </w:div>
    <w:div w:id="780957180">
      <w:bodyDiv w:val="1"/>
      <w:marLeft w:val="0"/>
      <w:marRight w:val="0"/>
      <w:marTop w:val="0"/>
      <w:marBottom w:val="0"/>
      <w:divBdr>
        <w:top w:val="none" w:sz="0" w:space="0" w:color="auto"/>
        <w:left w:val="none" w:sz="0" w:space="0" w:color="auto"/>
        <w:bottom w:val="none" w:sz="0" w:space="0" w:color="auto"/>
        <w:right w:val="none" w:sz="0" w:space="0" w:color="auto"/>
      </w:divBdr>
    </w:div>
    <w:div w:id="800730570">
      <w:bodyDiv w:val="1"/>
      <w:marLeft w:val="0"/>
      <w:marRight w:val="0"/>
      <w:marTop w:val="0"/>
      <w:marBottom w:val="0"/>
      <w:divBdr>
        <w:top w:val="none" w:sz="0" w:space="0" w:color="auto"/>
        <w:left w:val="none" w:sz="0" w:space="0" w:color="auto"/>
        <w:bottom w:val="none" w:sz="0" w:space="0" w:color="auto"/>
        <w:right w:val="none" w:sz="0" w:space="0" w:color="auto"/>
      </w:divBdr>
    </w:div>
    <w:div w:id="804666367">
      <w:bodyDiv w:val="1"/>
      <w:marLeft w:val="0"/>
      <w:marRight w:val="0"/>
      <w:marTop w:val="0"/>
      <w:marBottom w:val="0"/>
      <w:divBdr>
        <w:top w:val="none" w:sz="0" w:space="0" w:color="auto"/>
        <w:left w:val="none" w:sz="0" w:space="0" w:color="auto"/>
        <w:bottom w:val="none" w:sz="0" w:space="0" w:color="auto"/>
        <w:right w:val="none" w:sz="0" w:space="0" w:color="auto"/>
      </w:divBdr>
    </w:div>
    <w:div w:id="807744950">
      <w:bodyDiv w:val="1"/>
      <w:marLeft w:val="0"/>
      <w:marRight w:val="0"/>
      <w:marTop w:val="0"/>
      <w:marBottom w:val="0"/>
      <w:divBdr>
        <w:top w:val="none" w:sz="0" w:space="0" w:color="auto"/>
        <w:left w:val="none" w:sz="0" w:space="0" w:color="auto"/>
        <w:bottom w:val="none" w:sz="0" w:space="0" w:color="auto"/>
        <w:right w:val="none" w:sz="0" w:space="0" w:color="auto"/>
      </w:divBdr>
    </w:div>
    <w:div w:id="813453911">
      <w:bodyDiv w:val="1"/>
      <w:marLeft w:val="0"/>
      <w:marRight w:val="0"/>
      <w:marTop w:val="0"/>
      <w:marBottom w:val="0"/>
      <w:divBdr>
        <w:top w:val="none" w:sz="0" w:space="0" w:color="auto"/>
        <w:left w:val="none" w:sz="0" w:space="0" w:color="auto"/>
        <w:bottom w:val="none" w:sz="0" w:space="0" w:color="auto"/>
        <w:right w:val="none" w:sz="0" w:space="0" w:color="auto"/>
      </w:divBdr>
    </w:div>
    <w:div w:id="820466479">
      <w:bodyDiv w:val="1"/>
      <w:marLeft w:val="0"/>
      <w:marRight w:val="0"/>
      <w:marTop w:val="0"/>
      <w:marBottom w:val="0"/>
      <w:divBdr>
        <w:top w:val="none" w:sz="0" w:space="0" w:color="auto"/>
        <w:left w:val="none" w:sz="0" w:space="0" w:color="auto"/>
        <w:bottom w:val="none" w:sz="0" w:space="0" w:color="auto"/>
        <w:right w:val="none" w:sz="0" w:space="0" w:color="auto"/>
      </w:divBdr>
    </w:div>
    <w:div w:id="820541942">
      <w:bodyDiv w:val="1"/>
      <w:marLeft w:val="0"/>
      <w:marRight w:val="0"/>
      <w:marTop w:val="0"/>
      <w:marBottom w:val="0"/>
      <w:divBdr>
        <w:top w:val="none" w:sz="0" w:space="0" w:color="auto"/>
        <w:left w:val="none" w:sz="0" w:space="0" w:color="auto"/>
        <w:bottom w:val="none" w:sz="0" w:space="0" w:color="auto"/>
        <w:right w:val="none" w:sz="0" w:space="0" w:color="auto"/>
      </w:divBdr>
    </w:div>
    <w:div w:id="821698861">
      <w:bodyDiv w:val="1"/>
      <w:marLeft w:val="0"/>
      <w:marRight w:val="0"/>
      <w:marTop w:val="0"/>
      <w:marBottom w:val="0"/>
      <w:divBdr>
        <w:top w:val="none" w:sz="0" w:space="0" w:color="auto"/>
        <w:left w:val="none" w:sz="0" w:space="0" w:color="auto"/>
        <w:bottom w:val="none" w:sz="0" w:space="0" w:color="auto"/>
        <w:right w:val="none" w:sz="0" w:space="0" w:color="auto"/>
      </w:divBdr>
    </w:div>
    <w:div w:id="826819424">
      <w:bodyDiv w:val="1"/>
      <w:marLeft w:val="0"/>
      <w:marRight w:val="0"/>
      <w:marTop w:val="0"/>
      <w:marBottom w:val="0"/>
      <w:divBdr>
        <w:top w:val="none" w:sz="0" w:space="0" w:color="auto"/>
        <w:left w:val="none" w:sz="0" w:space="0" w:color="auto"/>
        <w:bottom w:val="none" w:sz="0" w:space="0" w:color="auto"/>
        <w:right w:val="none" w:sz="0" w:space="0" w:color="auto"/>
      </w:divBdr>
    </w:div>
    <w:div w:id="837236972">
      <w:bodyDiv w:val="1"/>
      <w:marLeft w:val="0"/>
      <w:marRight w:val="0"/>
      <w:marTop w:val="0"/>
      <w:marBottom w:val="0"/>
      <w:divBdr>
        <w:top w:val="none" w:sz="0" w:space="0" w:color="auto"/>
        <w:left w:val="none" w:sz="0" w:space="0" w:color="auto"/>
        <w:bottom w:val="none" w:sz="0" w:space="0" w:color="auto"/>
        <w:right w:val="none" w:sz="0" w:space="0" w:color="auto"/>
      </w:divBdr>
    </w:div>
    <w:div w:id="837572617">
      <w:bodyDiv w:val="1"/>
      <w:marLeft w:val="0"/>
      <w:marRight w:val="0"/>
      <w:marTop w:val="0"/>
      <w:marBottom w:val="0"/>
      <w:divBdr>
        <w:top w:val="none" w:sz="0" w:space="0" w:color="auto"/>
        <w:left w:val="none" w:sz="0" w:space="0" w:color="auto"/>
        <w:bottom w:val="none" w:sz="0" w:space="0" w:color="auto"/>
        <w:right w:val="none" w:sz="0" w:space="0" w:color="auto"/>
      </w:divBdr>
      <w:divsChild>
        <w:div w:id="669794694">
          <w:marLeft w:val="547"/>
          <w:marRight w:val="0"/>
          <w:marTop w:val="115"/>
          <w:marBottom w:val="0"/>
          <w:divBdr>
            <w:top w:val="none" w:sz="0" w:space="0" w:color="auto"/>
            <w:left w:val="none" w:sz="0" w:space="0" w:color="auto"/>
            <w:bottom w:val="none" w:sz="0" w:space="0" w:color="auto"/>
            <w:right w:val="none" w:sz="0" w:space="0" w:color="auto"/>
          </w:divBdr>
        </w:div>
        <w:div w:id="896434023">
          <w:marLeft w:val="1080"/>
          <w:marRight w:val="0"/>
          <w:marTop w:val="96"/>
          <w:marBottom w:val="0"/>
          <w:divBdr>
            <w:top w:val="none" w:sz="0" w:space="0" w:color="auto"/>
            <w:left w:val="none" w:sz="0" w:space="0" w:color="auto"/>
            <w:bottom w:val="none" w:sz="0" w:space="0" w:color="auto"/>
            <w:right w:val="none" w:sz="0" w:space="0" w:color="auto"/>
          </w:divBdr>
        </w:div>
      </w:divsChild>
    </w:div>
    <w:div w:id="847910478">
      <w:bodyDiv w:val="1"/>
      <w:marLeft w:val="0"/>
      <w:marRight w:val="0"/>
      <w:marTop w:val="0"/>
      <w:marBottom w:val="0"/>
      <w:divBdr>
        <w:top w:val="none" w:sz="0" w:space="0" w:color="auto"/>
        <w:left w:val="none" w:sz="0" w:space="0" w:color="auto"/>
        <w:bottom w:val="none" w:sz="0" w:space="0" w:color="auto"/>
        <w:right w:val="none" w:sz="0" w:space="0" w:color="auto"/>
      </w:divBdr>
    </w:div>
    <w:div w:id="849829992">
      <w:bodyDiv w:val="1"/>
      <w:marLeft w:val="0"/>
      <w:marRight w:val="0"/>
      <w:marTop w:val="0"/>
      <w:marBottom w:val="0"/>
      <w:divBdr>
        <w:top w:val="none" w:sz="0" w:space="0" w:color="auto"/>
        <w:left w:val="none" w:sz="0" w:space="0" w:color="auto"/>
        <w:bottom w:val="none" w:sz="0" w:space="0" w:color="auto"/>
        <w:right w:val="none" w:sz="0" w:space="0" w:color="auto"/>
      </w:divBdr>
    </w:div>
    <w:div w:id="859666852">
      <w:bodyDiv w:val="1"/>
      <w:marLeft w:val="0"/>
      <w:marRight w:val="0"/>
      <w:marTop w:val="0"/>
      <w:marBottom w:val="0"/>
      <w:divBdr>
        <w:top w:val="none" w:sz="0" w:space="0" w:color="auto"/>
        <w:left w:val="none" w:sz="0" w:space="0" w:color="auto"/>
        <w:bottom w:val="none" w:sz="0" w:space="0" w:color="auto"/>
        <w:right w:val="none" w:sz="0" w:space="0" w:color="auto"/>
      </w:divBdr>
      <w:divsChild>
        <w:div w:id="270938914">
          <w:marLeft w:val="1166"/>
          <w:marRight w:val="0"/>
          <w:marTop w:val="96"/>
          <w:marBottom w:val="0"/>
          <w:divBdr>
            <w:top w:val="none" w:sz="0" w:space="0" w:color="auto"/>
            <w:left w:val="none" w:sz="0" w:space="0" w:color="auto"/>
            <w:bottom w:val="none" w:sz="0" w:space="0" w:color="auto"/>
            <w:right w:val="none" w:sz="0" w:space="0" w:color="auto"/>
          </w:divBdr>
        </w:div>
        <w:div w:id="318925375">
          <w:marLeft w:val="1166"/>
          <w:marRight w:val="0"/>
          <w:marTop w:val="96"/>
          <w:marBottom w:val="0"/>
          <w:divBdr>
            <w:top w:val="none" w:sz="0" w:space="0" w:color="auto"/>
            <w:left w:val="none" w:sz="0" w:space="0" w:color="auto"/>
            <w:bottom w:val="none" w:sz="0" w:space="0" w:color="auto"/>
            <w:right w:val="none" w:sz="0" w:space="0" w:color="auto"/>
          </w:divBdr>
        </w:div>
        <w:div w:id="434058012">
          <w:marLeft w:val="1166"/>
          <w:marRight w:val="0"/>
          <w:marTop w:val="96"/>
          <w:marBottom w:val="0"/>
          <w:divBdr>
            <w:top w:val="none" w:sz="0" w:space="0" w:color="auto"/>
            <w:left w:val="none" w:sz="0" w:space="0" w:color="auto"/>
            <w:bottom w:val="none" w:sz="0" w:space="0" w:color="auto"/>
            <w:right w:val="none" w:sz="0" w:space="0" w:color="auto"/>
          </w:divBdr>
        </w:div>
        <w:div w:id="1106004681">
          <w:marLeft w:val="547"/>
          <w:marRight w:val="0"/>
          <w:marTop w:val="115"/>
          <w:marBottom w:val="0"/>
          <w:divBdr>
            <w:top w:val="none" w:sz="0" w:space="0" w:color="auto"/>
            <w:left w:val="none" w:sz="0" w:space="0" w:color="auto"/>
            <w:bottom w:val="none" w:sz="0" w:space="0" w:color="auto"/>
            <w:right w:val="none" w:sz="0" w:space="0" w:color="auto"/>
          </w:divBdr>
        </w:div>
        <w:div w:id="1108427876">
          <w:marLeft w:val="1800"/>
          <w:marRight w:val="0"/>
          <w:marTop w:val="86"/>
          <w:marBottom w:val="0"/>
          <w:divBdr>
            <w:top w:val="none" w:sz="0" w:space="0" w:color="auto"/>
            <w:left w:val="none" w:sz="0" w:space="0" w:color="auto"/>
            <w:bottom w:val="none" w:sz="0" w:space="0" w:color="auto"/>
            <w:right w:val="none" w:sz="0" w:space="0" w:color="auto"/>
          </w:divBdr>
        </w:div>
        <w:div w:id="1406757249">
          <w:marLeft w:val="547"/>
          <w:marRight w:val="0"/>
          <w:marTop w:val="115"/>
          <w:marBottom w:val="0"/>
          <w:divBdr>
            <w:top w:val="none" w:sz="0" w:space="0" w:color="auto"/>
            <w:left w:val="none" w:sz="0" w:space="0" w:color="auto"/>
            <w:bottom w:val="none" w:sz="0" w:space="0" w:color="auto"/>
            <w:right w:val="none" w:sz="0" w:space="0" w:color="auto"/>
          </w:divBdr>
        </w:div>
        <w:div w:id="1427387774">
          <w:marLeft w:val="1166"/>
          <w:marRight w:val="0"/>
          <w:marTop w:val="96"/>
          <w:marBottom w:val="0"/>
          <w:divBdr>
            <w:top w:val="none" w:sz="0" w:space="0" w:color="auto"/>
            <w:left w:val="none" w:sz="0" w:space="0" w:color="auto"/>
            <w:bottom w:val="none" w:sz="0" w:space="0" w:color="auto"/>
            <w:right w:val="none" w:sz="0" w:space="0" w:color="auto"/>
          </w:divBdr>
        </w:div>
      </w:divsChild>
    </w:div>
    <w:div w:id="871301856">
      <w:bodyDiv w:val="1"/>
      <w:marLeft w:val="0"/>
      <w:marRight w:val="0"/>
      <w:marTop w:val="0"/>
      <w:marBottom w:val="0"/>
      <w:divBdr>
        <w:top w:val="none" w:sz="0" w:space="0" w:color="auto"/>
        <w:left w:val="none" w:sz="0" w:space="0" w:color="auto"/>
        <w:bottom w:val="none" w:sz="0" w:space="0" w:color="auto"/>
        <w:right w:val="none" w:sz="0" w:space="0" w:color="auto"/>
      </w:divBdr>
    </w:div>
    <w:div w:id="874855394">
      <w:bodyDiv w:val="1"/>
      <w:marLeft w:val="0"/>
      <w:marRight w:val="0"/>
      <w:marTop w:val="0"/>
      <w:marBottom w:val="0"/>
      <w:divBdr>
        <w:top w:val="none" w:sz="0" w:space="0" w:color="auto"/>
        <w:left w:val="none" w:sz="0" w:space="0" w:color="auto"/>
        <w:bottom w:val="none" w:sz="0" w:space="0" w:color="auto"/>
        <w:right w:val="none" w:sz="0" w:space="0" w:color="auto"/>
      </w:divBdr>
    </w:div>
    <w:div w:id="876546293">
      <w:bodyDiv w:val="1"/>
      <w:marLeft w:val="0"/>
      <w:marRight w:val="0"/>
      <w:marTop w:val="0"/>
      <w:marBottom w:val="0"/>
      <w:divBdr>
        <w:top w:val="none" w:sz="0" w:space="0" w:color="auto"/>
        <w:left w:val="none" w:sz="0" w:space="0" w:color="auto"/>
        <w:bottom w:val="none" w:sz="0" w:space="0" w:color="auto"/>
        <w:right w:val="none" w:sz="0" w:space="0" w:color="auto"/>
      </w:divBdr>
      <w:divsChild>
        <w:div w:id="917515115">
          <w:marLeft w:val="1166"/>
          <w:marRight w:val="0"/>
          <w:marTop w:val="72"/>
          <w:marBottom w:val="0"/>
          <w:divBdr>
            <w:top w:val="none" w:sz="0" w:space="0" w:color="auto"/>
            <w:left w:val="none" w:sz="0" w:space="0" w:color="auto"/>
            <w:bottom w:val="none" w:sz="0" w:space="0" w:color="auto"/>
            <w:right w:val="none" w:sz="0" w:space="0" w:color="auto"/>
          </w:divBdr>
        </w:div>
      </w:divsChild>
    </w:div>
    <w:div w:id="918636048">
      <w:bodyDiv w:val="1"/>
      <w:marLeft w:val="0"/>
      <w:marRight w:val="0"/>
      <w:marTop w:val="0"/>
      <w:marBottom w:val="0"/>
      <w:divBdr>
        <w:top w:val="none" w:sz="0" w:space="0" w:color="auto"/>
        <w:left w:val="none" w:sz="0" w:space="0" w:color="auto"/>
        <w:bottom w:val="none" w:sz="0" w:space="0" w:color="auto"/>
        <w:right w:val="none" w:sz="0" w:space="0" w:color="auto"/>
      </w:divBdr>
    </w:div>
    <w:div w:id="919678505">
      <w:bodyDiv w:val="1"/>
      <w:marLeft w:val="0"/>
      <w:marRight w:val="0"/>
      <w:marTop w:val="0"/>
      <w:marBottom w:val="0"/>
      <w:divBdr>
        <w:top w:val="none" w:sz="0" w:space="0" w:color="auto"/>
        <w:left w:val="none" w:sz="0" w:space="0" w:color="auto"/>
        <w:bottom w:val="none" w:sz="0" w:space="0" w:color="auto"/>
        <w:right w:val="none" w:sz="0" w:space="0" w:color="auto"/>
      </w:divBdr>
    </w:div>
    <w:div w:id="922910507">
      <w:bodyDiv w:val="1"/>
      <w:marLeft w:val="0"/>
      <w:marRight w:val="0"/>
      <w:marTop w:val="0"/>
      <w:marBottom w:val="0"/>
      <w:divBdr>
        <w:top w:val="none" w:sz="0" w:space="0" w:color="auto"/>
        <w:left w:val="none" w:sz="0" w:space="0" w:color="auto"/>
        <w:bottom w:val="none" w:sz="0" w:space="0" w:color="auto"/>
        <w:right w:val="none" w:sz="0" w:space="0" w:color="auto"/>
      </w:divBdr>
    </w:div>
    <w:div w:id="930893082">
      <w:bodyDiv w:val="1"/>
      <w:marLeft w:val="0"/>
      <w:marRight w:val="0"/>
      <w:marTop w:val="0"/>
      <w:marBottom w:val="0"/>
      <w:divBdr>
        <w:top w:val="none" w:sz="0" w:space="0" w:color="auto"/>
        <w:left w:val="none" w:sz="0" w:space="0" w:color="auto"/>
        <w:bottom w:val="none" w:sz="0" w:space="0" w:color="auto"/>
        <w:right w:val="none" w:sz="0" w:space="0" w:color="auto"/>
      </w:divBdr>
    </w:div>
    <w:div w:id="931813781">
      <w:bodyDiv w:val="1"/>
      <w:marLeft w:val="0"/>
      <w:marRight w:val="0"/>
      <w:marTop w:val="0"/>
      <w:marBottom w:val="0"/>
      <w:divBdr>
        <w:top w:val="none" w:sz="0" w:space="0" w:color="auto"/>
        <w:left w:val="none" w:sz="0" w:space="0" w:color="auto"/>
        <w:bottom w:val="none" w:sz="0" w:space="0" w:color="auto"/>
        <w:right w:val="none" w:sz="0" w:space="0" w:color="auto"/>
      </w:divBdr>
    </w:div>
    <w:div w:id="939334384">
      <w:bodyDiv w:val="1"/>
      <w:marLeft w:val="0"/>
      <w:marRight w:val="0"/>
      <w:marTop w:val="0"/>
      <w:marBottom w:val="0"/>
      <w:divBdr>
        <w:top w:val="none" w:sz="0" w:space="0" w:color="auto"/>
        <w:left w:val="none" w:sz="0" w:space="0" w:color="auto"/>
        <w:bottom w:val="none" w:sz="0" w:space="0" w:color="auto"/>
        <w:right w:val="none" w:sz="0" w:space="0" w:color="auto"/>
      </w:divBdr>
    </w:div>
    <w:div w:id="945383072">
      <w:bodyDiv w:val="1"/>
      <w:marLeft w:val="0"/>
      <w:marRight w:val="0"/>
      <w:marTop w:val="0"/>
      <w:marBottom w:val="0"/>
      <w:divBdr>
        <w:top w:val="none" w:sz="0" w:space="0" w:color="auto"/>
        <w:left w:val="none" w:sz="0" w:space="0" w:color="auto"/>
        <w:bottom w:val="none" w:sz="0" w:space="0" w:color="auto"/>
        <w:right w:val="none" w:sz="0" w:space="0" w:color="auto"/>
      </w:divBdr>
    </w:div>
    <w:div w:id="949630449">
      <w:bodyDiv w:val="1"/>
      <w:marLeft w:val="0"/>
      <w:marRight w:val="0"/>
      <w:marTop w:val="0"/>
      <w:marBottom w:val="0"/>
      <w:divBdr>
        <w:top w:val="none" w:sz="0" w:space="0" w:color="auto"/>
        <w:left w:val="none" w:sz="0" w:space="0" w:color="auto"/>
        <w:bottom w:val="none" w:sz="0" w:space="0" w:color="auto"/>
        <w:right w:val="none" w:sz="0" w:space="0" w:color="auto"/>
      </w:divBdr>
      <w:divsChild>
        <w:div w:id="1044713064">
          <w:marLeft w:val="1166"/>
          <w:marRight w:val="0"/>
          <w:marTop w:val="96"/>
          <w:marBottom w:val="0"/>
          <w:divBdr>
            <w:top w:val="none" w:sz="0" w:space="0" w:color="auto"/>
            <w:left w:val="none" w:sz="0" w:space="0" w:color="auto"/>
            <w:bottom w:val="none" w:sz="0" w:space="0" w:color="auto"/>
            <w:right w:val="none" w:sz="0" w:space="0" w:color="auto"/>
          </w:divBdr>
        </w:div>
      </w:divsChild>
    </w:div>
    <w:div w:id="954940735">
      <w:bodyDiv w:val="1"/>
      <w:marLeft w:val="0"/>
      <w:marRight w:val="0"/>
      <w:marTop w:val="0"/>
      <w:marBottom w:val="0"/>
      <w:divBdr>
        <w:top w:val="none" w:sz="0" w:space="0" w:color="auto"/>
        <w:left w:val="none" w:sz="0" w:space="0" w:color="auto"/>
        <w:bottom w:val="none" w:sz="0" w:space="0" w:color="auto"/>
        <w:right w:val="none" w:sz="0" w:space="0" w:color="auto"/>
      </w:divBdr>
    </w:div>
    <w:div w:id="957105485">
      <w:bodyDiv w:val="1"/>
      <w:marLeft w:val="0"/>
      <w:marRight w:val="0"/>
      <w:marTop w:val="0"/>
      <w:marBottom w:val="0"/>
      <w:divBdr>
        <w:top w:val="none" w:sz="0" w:space="0" w:color="auto"/>
        <w:left w:val="none" w:sz="0" w:space="0" w:color="auto"/>
        <w:bottom w:val="none" w:sz="0" w:space="0" w:color="auto"/>
        <w:right w:val="none" w:sz="0" w:space="0" w:color="auto"/>
      </w:divBdr>
    </w:div>
    <w:div w:id="957492661">
      <w:bodyDiv w:val="1"/>
      <w:marLeft w:val="0"/>
      <w:marRight w:val="0"/>
      <w:marTop w:val="0"/>
      <w:marBottom w:val="0"/>
      <w:divBdr>
        <w:top w:val="none" w:sz="0" w:space="0" w:color="auto"/>
        <w:left w:val="none" w:sz="0" w:space="0" w:color="auto"/>
        <w:bottom w:val="none" w:sz="0" w:space="0" w:color="auto"/>
        <w:right w:val="none" w:sz="0" w:space="0" w:color="auto"/>
      </w:divBdr>
    </w:div>
    <w:div w:id="958612202">
      <w:bodyDiv w:val="1"/>
      <w:marLeft w:val="0"/>
      <w:marRight w:val="0"/>
      <w:marTop w:val="0"/>
      <w:marBottom w:val="0"/>
      <w:divBdr>
        <w:top w:val="none" w:sz="0" w:space="0" w:color="auto"/>
        <w:left w:val="none" w:sz="0" w:space="0" w:color="auto"/>
        <w:bottom w:val="none" w:sz="0" w:space="0" w:color="auto"/>
        <w:right w:val="none" w:sz="0" w:space="0" w:color="auto"/>
      </w:divBdr>
    </w:div>
    <w:div w:id="958880241">
      <w:bodyDiv w:val="1"/>
      <w:marLeft w:val="0"/>
      <w:marRight w:val="0"/>
      <w:marTop w:val="0"/>
      <w:marBottom w:val="0"/>
      <w:divBdr>
        <w:top w:val="none" w:sz="0" w:space="0" w:color="auto"/>
        <w:left w:val="none" w:sz="0" w:space="0" w:color="auto"/>
        <w:bottom w:val="none" w:sz="0" w:space="0" w:color="auto"/>
        <w:right w:val="none" w:sz="0" w:space="0" w:color="auto"/>
      </w:divBdr>
    </w:div>
    <w:div w:id="966084536">
      <w:bodyDiv w:val="1"/>
      <w:marLeft w:val="0"/>
      <w:marRight w:val="0"/>
      <w:marTop w:val="0"/>
      <w:marBottom w:val="0"/>
      <w:divBdr>
        <w:top w:val="none" w:sz="0" w:space="0" w:color="auto"/>
        <w:left w:val="none" w:sz="0" w:space="0" w:color="auto"/>
        <w:bottom w:val="none" w:sz="0" w:space="0" w:color="auto"/>
        <w:right w:val="none" w:sz="0" w:space="0" w:color="auto"/>
      </w:divBdr>
    </w:div>
    <w:div w:id="972758294">
      <w:bodyDiv w:val="1"/>
      <w:marLeft w:val="0"/>
      <w:marRight w:val="0"/>
      <w:marTop w:val="0"/>
      <w:marBottom w:val="0"/>
      <w:divBdr>
        <w:top w:val="none" w:sz="0" w:space="0" w:color="auto"/>
        <w:left w:val="none" w:sz="0" w:space="0" w:color="auto"/>
        <w:bottom w:val="none" w:sz="0" w:space="0" w:color="auto"/>
        <w:right w:val="none" w:sz="0" w:space="0" w:color="auto"/>
      </w:divBdr>
    </w:div>
    <w:div w:id="975523670">
      <w:bodyDiv w:val="1"/>
      <w:marLeft w:val="0"/>
      <w:marRight w:val="0"/>
      <w:marTop w:val="0"/>
      <w:marBottom w:val="0"/>
      <w:divBdr>
        <w:top w:val="none" w:sz="0" w:space="0" w:color="auto"/>
        <w:left w:val="none" w:sz="0" w:space="0" w:color="auto"/>
        <w:bottom w:val="none" w:sz="0" w:space="0" w:color="auto"/>
        <w:right w:val="none" w:sz="0" w:space="0" w:color="auto"/>
      </w:divBdr>
    </w:div>
    <w:div w:id="977298397">
      <w:bodyDiv w:val="1"/>
      <w:marLeft w:val="0"/>
      <w:marRight w:val="0"/>
      <w:marTop w:val="0"/>
      <w:marBottom w:val="0"/>
      <w:divBdr>
        <w:top w:val="none" w:sz="0" w:space="0" w:color="auto"/>
        <w:left w:val="none" w:sz="0" w:space="0" w:color="auto"/>
        <w:bottom w:val="none" w:sz="0" w:space="0" w:color="auto"/>
        <w:right w:val="none" w:sz="0" w:space="0" w:color="auto"/>
      </w:divBdr>
    </w:div>
    <w:div w:id="980383015">
      <w:bodyDiv w:val="1"/>
      <w:marLeft w:val="0"/>
      <w:marRight w:val="0"/>
      <w:marTop w:val="0"/>
      <w:marBottom w:val="0"/>
      <w:divBdr>
        <w:top w:val="none" w:sz="0" w:space="0" w:color="auto"/>
        <w:left w:val="none" w:sz="0" w:space="0" w:color="auto"/>
        <w:bottom w:val="none" w:sz="0" w:space="0" w:color="auto"/>
        <w:right w:val="none" w:sz="0" w:space="0" w:color="auto"/>
      </w:divBdr>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997462622">
      <w:bodyDiv w:val="1"/>
      <w:marLeft w:val="0"/>
      <w:marRight w:val="0"/>
      <w:marTop w:val="0"/>
      <w:marBottom w:val="0"/>
      <w:divBdr>
        <w:top w:val="none" w:sz="0" w:space="0" w:color="auto"/>
        <w:left w:val="none" w:sz="0" w:space="0" w:color="auto"/>
        <w:bottom w:val="none" w:sz="0" w:space="0" w:color="auto"/>
        <w:right w:val="none" w:sz="0" w:space="0" w:color="auto"/>
      </w:divBdr>
    </w:div>
    <w:div w:id="1004236435">
      <w:bodyDiv w:val="1"/>
      <w:marLeft w:val="0"/>
      <w:marRight w:val="0"/>
      <w:marTop w:val="0"/>
      <w:marBottom w:val="0"/>
      <w:divBdr>
        <w:top w:val="none" w:sz="0" w:space="0" w:color="auto"/>
        <w:left w:val="none" w:sz="0" w:space="0" w:color="auto"/>
        <w:bottom w:val="none" w:sz="0" w:space="0" w:color="auto"/>
        <w:right w:val="none" w:sz="0" w:space="0" w:color="auto"/>
      </w:divBdr>
    </w:div>
    <w:div w:id="1005981868">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12536527">
      <w:bodyDiv w:val="1"/>
      <w:marLeft w:val="0"/>
      <w:marRight w:val="0"/>
      <w:marTop w:val="0"/>
      <w:marBottom w:val="0"/>
      <w:divBdr>
        <w:top w:val="none" w:sz="0" w:space="0" w:color="auto"/>
        <w:left w:val="none" w:sz="0" w:space="0" w:color="auto"/>
        <w:bottom w:val="none" w:sz="0" w:space="0" w:color="auto"/>
        <w:right w:val="none" w:sz="0" w:space="0" w:color="auto"/>
      </w:divBdr>
    </w:div>
    <w:div w:id="1014767257">
      <w:bodyDiv w:val="1"/>
      <w:marLeft w:val="0"/>
      <w:marRight w:val="0"/>
      <w:marTop w:val="0"/>
      <w:marBottom w:val="0"/>
      <w:divBdr>
        <w:top w:val="none" w:sz="0" w:space="0" w:color="auto"/>
        <w:left w:val="none" w:sz="0" w:space="0" w:color="auto"/>
        <w:bottom w:val="none" w:sz="0" w:space="0" w:color="auto"/>
        <w:right w:val="none" w:sz="0" w:space="0" w:color="auto"/>
      </w:divBdr>
    </w:div>
    <w:div w:id="1015035102">
      <w:bodyDiv w:val="1"/>
      <w:marLeft w:val="0"/>
      <w:marRight w:val="0"/>
      <w:marTop w:val="0"/>
      <w:marBottom w:val="0"/>
      <w:divBdr>
        <w:top w:val="none" w:sz="0" w:space="0" w:color="auto"/>
        <w:left w:val="none" w:sz="0" w:space="0" w:color="auto"/>
        <w:bottom w:val="none" w:sz="0" w:space="0" w:color="auto"/>
        <w:right w:val="none" w:sz="0" w:space="0" w:color="auto"/>
      </w:divBdr>
    </w:div>
    <w:div w:id="1015690920">
      <w:bodyDiv w:val="1"/>
      <w:marLeft w:val="0"/>
      <w:marRight w:val="0"/>
      <w:marTop w:val="0"/>
      <w:marBottom w:val="0"/>
      <w:divBdr>
        <w:top w:val="none" w:sz="0" w:space="0" w:color="auto"/>
        <w:left w:val="none" w:sz="0" w:space="0" w:color="auto"/>
        <w:bottom w:val="none" w:sz="0" w:space="0" w:color="auto"/>
        <w:right w:val="none" w:sz="0" w:space="0" w:color="auto"/>
      </w:divBdr>
    </w:div>
    <w:div w:id="1030109000">
      <w:bodyDiv w:val="1"/>
      <w:marLeft w:val="0"/>
      <w:marRight w:val="0"/>
      <w:marTop w:val="0"/>
      <w:marBottom w:val="0"/>
      <w:divBdr>
        <w:top w:val="none" w:sz="0" w:space="0" w:color="auto"/>
        <w:left w:val="none" w:sz="0" w:space="0" w:color="auto"/>
        <w:bottom w:val="none" w:sz="0" w:space="0" w:color="auto"/>
        <w:right w:val="none" w:sz="0" w:space="0" w:color="auto"/>
      </w:divBdr>
    </w:div>
    <w:div w:id="1034768494">
      <w:bodyDiv w:val="1"/>
      <w:marLeft w:val="0"/>
      <w:marRight w:val="0"/>
      <w:marTop w:val="0"/>
      <w:marBottom w:val="0"/>
      <w:divBdr>
        <w:top w:val="none" w:sz="0" w:space="0" w:color="auto"/>
        <w:left w:val="none" w:sz="0" w:space="0" w:color="auto"/>
        <w:bottom w:val="none" w:sz="0" w:space="0" w:color="auto"/>
        <w:right w:val="none" w:sz="0" w:space="0" w:color="auto"/>
      </w:divBdr>
    </w:div>
    <w:div w:id="1039820334">
      <w:bodyDiv w:val="1"/>
      <w:marLeft w:val="0"/>
      <w:marRight w:val="0"/>
      <w:marTop w:val="0"/>
      <w:marBottom w:val="0"/>
      <w:divBdr>
        <w:top w:val="none" w:sz="0" w:space="0" w:color="auto"/>
        <w:left w:val="none" w:sz="0" w:space="0" w:color="auto"/>
        <w:bottom w:val="none" w:sz="0" w:space="0" w:color="auto"/>
        <w:right w:val="none" w:sz="0" w:space="0" w:color="auto"/>
      </w:divBdr>
    </w:div>
    <w:div w:id="1049569003">
      <w:bodyDiv w:val="1"/>
      <w:marLeft w:val="0"/>
      <w:marRight w:val="0"/>
      <w:marTop w:val="0"/>
      <w:marBottom w:val="0"/>
      <w:divBdr>
        <w:top w:val="none" w:sz="0" w:space="0" w:color="auto"/>
        <w:left w:val="none" w:sz="0" w:space="0" w:color="auto"/>
        <w:bottom w:val="none" w:sz="0" w:space="0" w:color="auto"/>
        <w:right w:val="none" w:sz="0" w:space="0" w:color="auto"/>
      </w:divBdr>
    </w:div>
    <w:div w:id="1057052268">
      <w:bodyDiv w:val="1"/>
      <w:marLeft w:val="0"/>
      <w:marRight w:val="0"/>
      <w:marTop w:val="0"/>
      <w:marBottom w:val="0"/>
      <w:divBdr>
        <w:top w:val="none" w:sz="0" w:space="0" w:color="auto"/>
        <w:left w:val="none" w:sz="0" w:space="0" w:color="auto"/>
        <w:bottom w:val="none" w:sz="0" w:space="0" w:color="auto"/>
        <w:right w:val="none" w:sz="0" w:space="0" w:color="auto"/>
      </w:divBdr>
    </w:div>
    <w:div w:id="1058238830">
      <w:bodyDiv w:val="1"/>
      <w:marLeft w:val="0"/>
      <w:marRight w:val="0"/>
      <w:marTop w:val="0"/>
      <w:marBottom w:val="0"/>
      <w:divBdr>
        <w:top w:val="none" w:sz="0" w:space="0" w:color="auto"/>
        <w:left w:val="none" w:sz="0" w:space="0" w:color="auto"/>
        <w:bottom w:val="none" w:sz="0" w:space="0" w:color="auto"/>
        <w:right w:val="none" w:sz="0" w:space="0" w:color="auto"/>
      </w:divBdr>
    </w:div>
    <w:div w:id="1059137823">
      <w:bodyDiv w:val="1"/>
      <w:marLeft w:val="0"/>
      <w:marRight w:val="0"/>
      <w:marTop w:val="0"/>
      <w:marBottom w:val="0"/>
      <w:divBdr>
        <w:top w:val="none" w:sz="0" w:space="0" w:color="auto"/>
        <w:left w:val="none" w:sz="0" w:space="0" w:color="auto"/>
        <w:bottom w:val="none" w:sz="0" w:space="0" w:color="auto"/>
        <w:right w:val="none" w:sz="0" w:space="0" w:color="auto"/>
      </w:divBdr>
    </w:div>
    <w:div w:id="1066991717">
      <w:bodyDiv w:val="1"/>
      <w:marLeft w:val="0"/>
      <w:marRight w:val="0"/>
      <w:marTop w:val="0"/>
      <w:marBottom w:val="0"/>
      <w:divBdr>
        <w:top w:val="none" w:sz="0" w:space="0" w:color="auto"/>
        <w:left w:val="none" w:sz="0" w:space="0" w:color="auto"/>
        <w:bottom w:val="none" w:sz="0" w:space="0" w:color="auto"/>
        <w:right w:val="none" w:sz="0" w:space="0" w:color="auto"/>
      </w:divBdr>
    </w:div>
    <w:div w:id="1080103626">
      <w:bodyDiv w:val="1"/>
      <w:marLeft w:val="0"/>
      <w:marRight w:val="0"/>
      <w:marTop w:val="0"/>
      <w:marBottom w:val="0"/>
      <w:divBdr>
        <w:top w:val="none" w:sz="0" w:space="0" w:color="auto"/>
        <w:left w:val="none" w:sz="0" w:space="0" w:color="auto"/>
        <w:bottom w:val="none" w:sz="0" w:space="0" w:color="auto"/>
        <w:right w:val="none" w:sz="0" w:space="0" w:color="auto"/>
      </w:divBdr>
    </w:div>
    <w:div w:id="1083454870">
      <w:bodyDiv w:val="1"/>
      <w:marLeft w:val="0"/>
      <w:marRight w:val="0"/>
      <w:marTop w:val="0"/>
      <w:marBottom w:val="0"/>
      <w:divBdr>
        <w:top w:val="none" w:sz="0" w:space="0" w:color="auto"/>
        <w:left w:val="none" w:sz="0" w:space="0" w:color="auto"/>
        <w:bottom w:val="none" w:sz="0" w:space="0" w:color="auto"/>
        <w:right w:val="none" w:sz="0" w:space="0" w:color="auto"/>
      </w:divBdr>
    </w:div>
    <w:div w:id="1097944159">
      <w:bodyDiv w:val="1"/>
      <w:marLeft w:val="0"/>
      <w:marRight w:val="0"/>
      <w:marTop w:val="0"/>
      <w:marBottom w:val="0"/>
      <w:divBdr>
        <w:top w:val="none" w:sz="0" w:space="0" w:color="auto"/>
        <w:left w:val="none" w:sz="0" w:space="0" w:color="auto"/>
        <w:bottom w:val="none" w:sz="0" w:space="0" w:color="auto"/>
        <w:right w:val="none" w:sz="0" w:space="0" w:color="auto"/>
      </w:divBdr>
    </w:div>
    <w:div w:id="1100638277">
      <w:bodyDiv w:val="1"/>
      <w:marLeft w:val="0"/>
      <w:marRight w:val="0"/>
      <w:marTop w:val="0"/>
      <w:marBottom w:val="0"/>
      <w:divBdr>
        <w:top w:val="none" w:sz="0" w:space="0" w:color="auto"/>
        <w:left w:val="none" w:sz="0" w:space="0" w:color="auto"/>
        <w:bottom w:val="none" w:sz="0" w:space="0" w:color="auto"/>
        <w:right w:val="none" w:sz="0" w:space="0" w:color="auto"/>
      </w:divBdr>
    </w:div>
    <w:div w:id="1104153031">
      <w:bodyDiv w:val="1"/>
      <w:marLeft w:val="0"/>
      <w:marRight w:val="0"/>
      <w:marTop w:val="0"/>
      <w:marBottom w:val="0"/>
      <w:divBdr>
        <w:top w:val="none" w:sz="0" w:space="0" w:color="auto"/>
        <w:left w:val="none" w:sz="0" w:space="0" w:color="auto"/>
        <w:bottom w:val="none" w:sz="0" w:space="0" w:color="auto"/>
        <w:right w:val="none" w:sz="0" w:space="0" w:color="auto"/>
      </w:divBdr>
      <w:divsChild>
        <w:div w:id="2062484535">
          <w:marLeft w:val="0"/>
          <w:marRight w:val="0"/>
          <w:marTop w:val="0"/>
          <w:marBottom w:val="0"/>
          <w:divBdr>
            <w:top w:val="none" w:sz="0" w:space="0" w:color="auto"/>
            <w:left w:val="none" w:sz="0" w:space="0" w:color="auto"/>
            <w:bottom w:val="none" w:sz="0" w:space="0" w:color="auto"/>
            <w:right w:val="none" w:sz="0" w:space="0" w:color="auto"/>
          </w:divBdr>
          <w:divsChild>
            <w:div w:id="271715042">
              <w:marLeft w:val="0"/>
              <w:marRight w:val="0"/>
              <w:marTop w:val="0"/>
              <w:marBottom w:val="230"/>
              <w:divBdr>
                <w:top w:val="none" w:sz="0" w:space="0" w:color="auto"/>
                <w:left w:val="none" w:sz="0" w:space="0" w:color="auto"/>
                <w:bottom w:val="none" w:sz="0" w:space="0" w:color="auto"/>
                <w:right w:val="none" w:sz="0" w:space="0" w:color="auto"/>
              </w:divBdr>
              <w:divsChild>
                <w:div w:id="831871146">
                  <w:marLeft w:val="0"/>
                  <w:marRight w:val="0"/>
                  <w:marTop w:val="0"/>
                  <w:marBottom w:val="0"/>
                  <w:divBdr>
                    <w:top w:val="none" w:sz="0" w:space="0" w:color="auto"/>
                    <w:left w:val="none" w:sz="0" w:space="0" w:color="auto"/>
                    <w:bottom w:val="none" w:sz="0" w:space="0" w:color="auto"/>
                    <w:right w:val="none" w:sz="0" w:space="0" w:color="auto"/>
                  </w:divBdr>
                  <w:divsChild>
                    <w:div w:id="1063411690">
                      <w:marLeft w:val="0"/>
                      <w:marRight w:val="0"/>
                      <w:marTop w:val="0"/>
                      <w:marBottom w:val="0"/>
                      <w:divBdr>
                        <w:top w:val="none" w:sz="0" w:space="0" w:color="auto"/>
                        <w:left w:val="none" w:sz="0" w:space="0" w:color="auto"/>
                        <w:bottom w:val="none" w:sz="0" w:space="0" w:color="auto"/>
                        <w:right w:val="none" w:sz="0" w:space="0" w:color="auto"/>
                      </w:divBdr>
                      <w:divsChild>
                        <w:div w:id="70013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14054983">
      <w:bodyDiv w:val="1"/>
      <w:marLeft w:val="0"/>
      <w:marRight w:val="0"/>
      <w:marTop w:val="0"/>
      <w:marBottom w:val="0"/>
      <w:divBdr>
        <w:top w:val="none" w:sz="0" w:space="0" w:color="auto"/>
        <w:left w:val="none" w:sz="0" w:space="0" w:color="auto"/>
        <w:bottom w:val="none" w:sz="0" w:space="0" w:color="auto"/>
        <w:right w:val="none" w:sz="0" w:space="0" w:color="auto"/>
      </w:divBdr>
    </w:div>
    <w:div w:id="1116095656">
      <w:bodyDiv w:val="1"/>
      <w:marLeft w:val="0"/>
      <w:marRight w:val="0"/>
      <w:marTop w:val="0"/>
      <w:marBottom w:val="0"/>
      <w:divBdr>
        <w:top w:val="none" w:sz="0" w:space="0" w:color="auto"/>
        <w:left w:val="none" w:sz="0" w:space="0" w:color="auto"/>
        <w:bottom w:val="none" w:sz="0" w:space="0" w:color="auto"/>
        <w:right w:val="none" w:sz="0" w:space="0" w:color="auto"/>
      </w:divBdr>
      <w:divsChild>
        <w:div w:id="611519013">
          <w:marLeft w:val="547"/>
          <w:marRight w:val="0"/>
          <w:marTop w:val="154"/>
          <w:marBottom w:val="0"/>
          <w:divBdr>
            <w:top w:val="none" w:sz="0" w:space="0" w:color="auto"/>
            <w:left w:val="none" w:sz="0" w:space="0" w:color="auto"/>
            <w:bottom w:val="none" w:sz="0" w:space="0" w:color="auto"/>
            <w:right w:val="none" w:sz="0" w:space="0" w:color="auto"/>
          </w:divBdr>
        </w:div>
      </w:divsChild>
    </w:div>
    <w:div w:id="1116097908">
      <w:bodyDiv w:val="1"/>
      <w:marLeft w:val="0"/>
      <w:marRight w:val="0"/>
      <w:marTop w:val="0"/>
      <w:marBottom w:val="0"/>
      <w:divBdr>
        <w:top w:val="none" w:sz="0" w:space="0" w:color="auto"/>
        <w:left w:val="none" w:sz="0" w:space="0" w:color="auto"/>
        <w:bottom w:val="none" w:sz="0" w:space="0" w:color="auto"/>
        <w:right w:val="none" w:sz="0" w:space="0" w:color="auto"/>
      </w:divBdr>
    </w:div>
    <w:div w:id="1123884029">
      <w:bodyDiv w:val="1"/>
      <w:marLeft w:val="0"/>
      <w:marRight w:val="0"/>
      <w:marTop w:val="0"/>
      <w:marBottom w:val="0"/>
      <w:divBdr>
        <w:top w:val="none" w:sz="0" w:space="0" w:color="auto"/>
        <w:left w:val="none" w:sz="0" w:space="0" w:color="auto"/>
        <w:bottom w:val="none" w:sz="0" w:space="0" w:color="auto"/>
        <w:right w:val="none" w:sz="0" w:space="0" w:color="auto"/>
      </w:divBdr>
    </w:div>
    <w:div w:id="1127313503">
      <w:bodyDiv w:val="1"/>
      <w:marLeft w:val="0"/>
      <w:marRight w:val="0"/>
      <w:marTop w:val="0"/>
      <w:marBottom w:val="0"/>
      <w:divBdr>
        <w:top w:val="none" w:sz="0" w:space="0" w:color="auto"/>
        <w:left w:val="none" w:sz="0" w:space="0" w:color="auto"/>
        <w:bottom w:val="none" w:sz="0" w:space="0" w:color="auto"/>
        <w:right w:val="none" w:sz="0" w:space="0" w:color="auto"/>
      </w:divBdr>
    </w:div>
    <w:div w:id="1128813289">
      <w:bodyDiv w:val="1"/>
      <w:marLeft w:val="0"/>
      <w:marRight w:val="0"/>
      <w:marTop w:val="0"/>
      <w:marBottom w:val="0"/>
      <w:divBdr>
        <w:top w:val="none" w:sz="0" w:space="0" w:color="auto"/>
        <w:left w:val="none" w:sz="0" w:space="0" w:color="auto"/>
        <w:bottom w:val="none" w:sz="0" w:space="0" w:color="auto"/>
        <w:right w:val="none" w:sz="0" w:space="0" w:color="auto"/>
      </w:divBdr>
    </w:div>
    <w:div w:id="1130128881">
      <w:bodyDiv w:val="1"/>
      <w:marLeft w:val="0"/>
      <w:marRight w:val="0"/>
      <w:marTop w:val="0"/>
      <w:marBottom w:val="0"/>
      <w:divBdr>
        <w:top w:val="none" w:sz="0" w:space="0" w:color="auto"/>
        <w:left w:val="none" w:sz="0" w:space="0" w:color="auto"/>
        <w:bottom w:val="none" w:sz="0" w:space="0" w:color="auto"/>
        <w:right w:val="none" w:sz="0" w:space="0" w:color="auto"/>
      </w:divBdr>
      <w:divsChild>
        <w:div w:id="1454472299">
          <w:marLeft w:val="1166"/>
          <w:marRight w:val="0"/>
          <w:marTop w:val="96"/>
          <w:marBottom w:val="0"/>
          <w:divBdr>
            <w:top w:val="none" w:sz="0" w:space="0" w:color="auto"/>
            <w:left w:val="none" w:sz="0" w:space="0" w:color="auto"/>
            <w:bottom w:val="none" w:sz="0" w:space="0" w:color="auto"/>
            <w:right w:val="none" w:sz="0" w:space="0" w:color="auto"/>
          </w:divBdr>
        </w:div>
      </w:divsChild>
    </w:div>
    <w:div w:id="1137333338">
      <w:bodyDiv w:val="1"/>
      <w:marLeft w:val="0"/>
      <w:marRight w:val="0"/>
      <w:marTop w:val="0"/>
      <w:marBottom w:val="0"/>
      <w:divBdr>
        <w:top w:val="none" w:sz="0" w:space="0" w:color="auto"/>
        <w:left w:val="none" w:sz="0" w:space="0" w:color="auto"/>
        <w:bottom w:val="none" w:sz="0" w:space="0" w:color="auto"/>
        <w:right w:val="none" w:sz="0" w:space="0" w:color="auto"/>
      </w:divBdr>
    </w:div>
    <w:div w:id="1143888098">
      <w:bodyDiv w:val="1"/>
      <w:marLeft w:val="0"/>
      <w:marRight w:val="0"/>
      <w:marTop w:val="0"/>
      <w:marBottom w:val="0"/>
      <w:divBdr>
        <w:top w:val="none" w:sz="0" w:space="0" w:color="auto"/>
        <w:left w:val="none" w:sz="0" w:space="0" w:color="auto"/>
        <w:bottom w:val="none" w:sz="0" w:space="0" w:color="auto"/>
        <w:right w:val="none" w:sz="0" w:space="0" w:color="auto"/>
      </w:divBdr>
    </w:div>
    <w:div w:id="1161387897">
      <w:bodyDiv w:val="1"/>
      <w:marLeft w:val="0"/>
      <w:marRight w:val="0"/>
      <w:marTop w:val="0"/>
      <w:marBottom w:val="0"/>
      <w:divBdr>
        <w:top w:val="none" w:sz="0" w:space="0" w:color="auto"/>
        <w:left w:val="none" w:sz="0" w:space="0" w:color="auto"/>
        <w:bottom w:val="none" w:sz="0" w:space="0" w:color="auto"/>
        <w:right w:val="none" w:sz="0" w:space="0" w:color="auto"/>
      </w:divBdr>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68443624">
      <w:bodyDiv w:val="1"/>
      <w:marLeft w:val="0"/>
      <w:marRight w:val="0"/>
      <w:marTop w:val="0"/>
      <w:marBottom w:val="0"/>
      <w:divBdr>
        <w:top w:val="none" w:sz="0" w:space="0" w:color="auto"/>
        <w:left w:val="none" w:sz="0" w:space="0" w:color="auto"/>
        <w:bottom w:val="none" w:sz="0" w:space="0" w:color="auto"/>
        <w:right w:val="none" w:sz="0" w:space="0" w:color="auto"/>
      </w:divBdr>
    </w:div>
    <w:div w:id="1185243991">
      <w:bodyDiv w:val="1"/>
      <w:marLeft w:val="0"/>
      <w:marRight w:val="0"/>
      <w:marTop w:val="0"/>
      <w:marBottom w:val="0"/>
      <w:divBdr>
        <w:top w:val="none" w:sz="0" w:space="0" w:color="auto"/>
        <w:left w:val="none" w:sz="0" w:space="0" w:color="auto"/>
        <w:bottom w:val="none" w:sz="0" w:space="0" w:color="auto"/>
        <w:right w:val="none" w:sz="0" w:space="0" w:color="auto"/>
      </w:divBdr>
    </w:div>
    <w:div w:id="1188449127">
      <w:bodyDiv w:val="1"/>
      <w:marLeft w:val="0"/>
      <w:marRight w:val="0"/>
      <w:marTop w:val="0"/>
      <w:marBottom w:val="0"/>
      <w:divBdr>
        <w:top w:val="none" w:sz="0" w:space="0" w:color="auto"/>
        <w:left w:val="none" w:sz="0" w:space="0" w:color="auto"/>
        <w:bottom w:val="none" w:sz="0" w:space="0" w:color="auto"/>
        <w:right w:val="none" w:sz="0" w:space="0" w:color="auto"/>
      </w:divBdr>
    </w:div>
    <w:div w:id="1194617203">
      <w:bodyDiv w:val="1"/>
      <w:marLeft w:val="0"/>
      <w:marRight w:val="0"/>
      <w:marTop w:val="0"/>
      <w:marBottom w:val="0"/>
      <w:divBdr>
        <w:top w:val="none" w:sz="0" w:space="0" w:color="auto"/>
        <w:left w:val="none" w:sz="0" w:space="0" w:color="auto"/>
        <w:bottom w:val="none" w:sz="0" w:space="0" w:color="auto"/>
        <w:right w:val="none" w:sz="0" w:space="0" w:color="auto"/>
      </w:divBdr>
      <w:divsChild>
        <w:div w:id="259140486">
          <w:marLeft w:val="0"/>
          <w:marRight w:val="0"/>
          <w:marTop w:val="0"/>
          <w:marBottom w:val="0"/>
          <w:divBdr>
            <w:top w:val="none" w:sz="0" w:space="0" w:color="auto"/>
            <w:left w:val="none" w:sz="0" w:space="0" w:color="auto"/>
            <w:bottom w:val="none" w:sz="0" w:space="0" w:color="auto"/>
            <w:right w:val="none" w:sz="0" w:space="0" w:color="auto"/>
          </w:divBdr>
          <w:divsChild>
            <w:div w:id="1030230448">
              <w:marLeft w:val="0"/>
              <w:marRight w:val="0"/>
              <w:marTop w:val="0"/>
              <w:marBottom w:val="218"/>
              <w:divBdr>
                <w:top w:val="none" w:sz="0" w:space="0" w:color="auto"/>
                <w:left w:val="none" w:sz="0" w:space="0" w:color="auto"/>
                <w:bottom w:val="none" w:sz="0" w:space="0" w:color="auto"/>
                <w:right w:val="none" w:sz="0" w:space="0" w:color="auto"/>
              </w:divBdr>
              <w:divsChild>
                <w:div w:id="307589870">
                  <w:marLeft w:val="0"/>
                  <w:marRight w:val="0"/>
                  <w:marTop w:val="0"/>
                  <w:marBottom w:val="0"/>
                  <w:divBdr>
                    <w:top w:val="none" w:sz="0" w:space="0" w:color="auto"/>
                    <w:left w:val="none" w:sz="0" w:space="0" w:color="auto"/>
                    <w:bottom w:val="none" w:sz="0" w:space="0" w:color="auto"/>
                    <w:right w:val="none" w:sz="0" w:space="0" w:color="auto"/>
                  </w:divBdr>
                  <w:divsChild>
                    <w:div w:id="1758818592">
                      <w:marLeft w:val="0"/>
                      <w:marRight w:val="0"/>
                      <w:marTop w:val="0"/>
                      <w:marBottom w:val="0"/>
                      <w:divBdr>
                        <w:top w:val="none" w:sz="0" w:space="0" w:color="auto"/>
                        <w:left w:val="none" w:sz="0" w:space="0" w:color="auto"/>
                        <w:bottom w:val="none" w:sz="0" w:space="0" w:color="auto"/>
                        <w:right w:val="none" w:sz="0" w:space="0" w:color="auto"/>
                      </w:divBdr>
                      <w:divsChild>
                        <w:div w:id="127266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9077814">
      <w:bodyDiv w:val="1"/>
      <w:marLeft w:val="0"/>
      <w:marRight w:val="0"/>
      <w:marTop w:val="0"/>
      <w:marBottom w:val="0"/>
      <w:divBdr>
        <w:top w:val="none" w:sz="0" w:space="0" w:color="auto"/>
        <w:left w:val="none" w:sz="0" w:space="0" w:color="auto"/>
        <w:bottom w:val="none" w:sz="0" w:space="0" w:color="auto"/>
        <w:right w:val="none" w:sz="0" w:space="0" w:color="auto"/>
      </w:divBdr>
      <w:divsChild>
        <w:div w:id="2013100361">
          <w:marLeft w:val="403"/>
          <w:marRight w:val="0"/>
          <w:marTop w:val="82"/>
          <w:marBottom w:val="0"/>
          <w:divBdr>
            <w:top w:val="none" w:sz="0" w:space="0" w:color="auto"/>
            <w:left w:val="none" w:sz="0" w:space="0" w:color="auto"/>
            <w:bottom w:val="none" w:sz="0" w:space="0" w:color="auto"/>
            <w:right w:val="none" w:sz="0" w:space="0" w:color="auto"/>
          </w:divBdr>
        </w:div>
        <w:div w:id="1929847731">
          <w:marLeft w:val="878"/>
          <w:marRight w:val="0"/>
          <w:marTop w:val="67"/>
          <w:marBottom w:val="0"/>
          <w:divBdr>
            <w:top w:val="none" w:sz="0" w:space="0" w:color="auto"/>
            <w:left w:val="none" w:sz="0" w:space="0" w:color="auto"/>
            <w:bottom w:val="none" w:sz="0" w:space="0" w:color="auto"/>
            <w:right w:val="none" w:sz="0" w:space="0" w:color="auto"/>
          </w:divBdr>
        </w:div>
        <w:div w:id="1913615798">
          <w:marLeft w:val="403"/>
          <w:marRight w:val="0"/>
          <w:marTop w:val="82"/>
          <w:marBottom w:val="0"/>
          <w:divBdr>
            <w:top w:val="none" w:sz="0" w:space="0" w:color="auto"/>
            <w:left w:val="none" w:sz="0" w:space="0" w:color="auto"/>
            <w:bottom w:val="none" w:sz="0" w:space="0" w:color="auto"/>
            <w:right w:val="none" w:sz="0" w:space="0" w:color="auto"/>
          </w:divBdr>
        </w:div>
        <w:div w:id="1421222950">
          <w:marLeft w:val="878"/>
          <w:marRight w:val="0"/>
          <w:marTop w:val="67"/>
          <w:marBottom w:val="0"/>
          <w:divBdr>
            <w:top w:val="none" w:sz="0" w:space="0" w:color="auto"/>
            <w:left w:val="none" w:sz="0" w:space="0" w:color="auto"/>
            <w:bottom w:val="none" w:sz="0" w:space="0" w:color="auto"/>
            <w:right w:val="none" w:sz="0" w:space="0" w:color="auto"/>
          </w:divBdr>
        </w:div>
        <w:div w:id="510338358">
          <w:marLeft w:val="403"/>
          <w:marRight w:val="0"/>
          <w:marTop w:val="82"/>
          <w:marBottom w:val="0"/>
          <w:divBdr>
            <w:top w:val="none" w:sz="0" w:space="0" w:color="auto"/>
            <w:left w:val="none" w:sz="0" w:space="0" w:color="auto"/>
            <w:bottom w:val="none" w:sz="0" w:space="0" w:color="auto"/>
            <w:right w:val="none" w:sz="0" w:space="0" w:color="auto"/>
          </w:divBdr>
        </w:div>
        <w:div w:id="2034183152">
          <w:marLeft w:val="878"/>
          <w:marRight w:val="0"/>
          <w:marTop w:val="67"/>
          <w:marBottom w:val="0"/>
          <w:divBdr>
            <w:top w:val="none" w:sz="0" w:space="0" w:color="auto"/>
            <w:left w:val="none" w:sz="0" w:space="0" w:color="auto"/>
            <w:bottom w:val="none" w:sz="0" w:space="0" w:color="auto"/>
            <w:right w:val="none" w:sz="0" w:space="0" w:color="auto"/>
          </w:divBdr>
        </w:div>
        <w:div w:id="1932154497">
          <w:marLeft w:val="1210"/>
          <w:marRight w:val="0"/>
          <w:marTop w:val="62"/>
          <w:marBottom w:val="0"/>
          <w:divBdr>
            <w:top w:val="none" w:sz="0" w:space="0" w:color="auto"/>
            <w:left w:val="none" w:sz="0" w:space="0" w:color="auto"/>
            <w:bottom w:val="none" w:sz="0" w:space="0" w:color="auto"/>
            <w:right w:val="none" w:sz="0" w:space="0" w:color="auto"/>
          </w:divBdr>
        </w:div>
        <w:div w:id="545606610">
          <w:marLeft w:val="1210"/>
          <w:marRight w:val="0"/>
          <w:marTop w:val="62"/>
          <w:marBottom w:val="0"/>
          <w:divBdr>
            <w:top w:val="none" w:sz="0" w:space="0" w:color="auto"/>
            <w:left w:val="none" w:sz="0" w:space="0" w:color="auto"/>
            <w:bottom w:val="none" w:sz="0" w:space="0" w:color="auto"/>
            <w:right w:val="none" w:sz="0" w:space="0" w:color="auto"/>
          </w:divBdr>
        </w:div>
        <w:div w:id="1529485586">
          <w:marLeft w:val="1555"/>
          <w:marRight w:val="0"/>
          <w:marTop w:val="53"/>
          <w:marBottom w:val="0"/>
          <w:divBdr>
            <w:top w:val="none" w:sz="0" w:space="0" w:color="auto"/>
            <w:left w:val="none" w:sz="0" w:space="0" w:color="auto"/>
            <w:bottom w:val="none" w:sz="0" w:space="0" w:color="auto"/>
            <w:right w:val="none" w:sz="0" w:space="0" w:color="auto"/>
          </w:divBdr>
        </w:div>
        <w:div w:id="1542743880">
          <w:marLeft w:val="878"/>
          <w:marRight w:val="0"/>
          <w:marTop w:val="67"/>
          <w:marBottom w:val="0"/>
          <w:divBdr>
            <w:top w:val="none" w:sz="0" w:space="0" w:color="auto"/>
            <w:left w:val="none" w:sz="0" w:space="0" w:color="auto"/>
            <w:bottom w:val="none" w:sz="0" w:space="0" w:color="auto"/>
            <w:right w:val="none" w:sz="0" w:space="0" w:color="auto"/>
          </w:divBdr>
        </w:div>
        <w:div w:id="88892149">
          <w:marLeft w:val="1210"/>
          <w:marRight w:val="0"/>
          <w:marTop w:val="62"/>
          <w:marBottom w:val="0"/>
          <w:divBdr>
            <w:top w:val="none" w:sz="0" w:space="0" w:color="auto"/>
            <w:left w:val="none" w:sz="0" w:space="0" w:color="auto"/>
            <w:bottom w:val="none" w:sz="0" w:space="0" w:color="auto"/>
            <w:right w:val="none" w:sz="0" w:space="0" w:color="auto"/>
          </w:divBdr>
        </w:div>
        <w:div w:id="1313634311">
          <w:marLeft w:val="878"/>
          <w:marRight w:val="0"/>
          <w:marTop w:val="67"/>
          <w:marBottom w:val="0"/>
          <w:divBdr>
            <w:top w:val="none" w:sz="0" w:space="0" w:color="auto"/>
            <w:left w:val="none" w:sz="0" w:space="0" w:color="auto"/>
            <w:bottom w:val="none" w:sz="0" w:space="0" w:color="auto"/>
            <w:right w:val="none" w:sz="0" w:space="0" w:color="auto"/>
          </w:divBdr>
        </w:div>
        <w:div w:id="1394623762">
          <w:marLeft w:val="1210"/>
          <w:marRight w:val="0"/>
          <w:marTop w:val="62"/>
          <w:marBottom w:val="0"/>
          <w:divBdr>
            <w:top w:val="none" w:sz="0" w:space="0" w:color="auto"/>
            <w:left w:val="none" w:sz="0" w:space="0" w:color="auto"/>
            <w:bottom w:val="none" w:sz="0" w:space="0" w:color="auto"/>
            <w:right w:val="none" w:sz="0" w:space="0" w:color="auto"/>
          </w:divBdr>
        </w:div>
        <w:div w:id="1298492503">
          <w:marLeft w:val="403"/>
          <w:marRight w:val="0"/>
          <w:marTop w:val="82"/>
          <w:marBottom w:val="0"/>
          <w:divBdr>
            <w:top w:val="none" w:sz="0" w:space="0" w:color="auto"/>
            <w:left w:val="none" w:sz="0" w:space="0" w:color="auto"/>
            <w:bottom w:val="none" w:sz="0" w:space="0" w:color="auto"/>
            <w:right w:val="none" w:sz="0" w:space="0" w:color="auto"/>
          </w:divBdr>
        </w:div>
        <w:div w:id="1935017480">
          <w:marLeft w:val="878"/>
          <w:marRight w:val="0"/>
          <w:marTop w:val="67"/>
          <w:marBottom w:val="0"/>
          <w:divBdr>
            <w:top w:val="none" w:sz="0" w:space="0" w:color="auto"/>
            <w:left w:val="none" w:sz="0" w:space="0" w:color="auto"/>
            <w:bottom w:val="none" w:sz="0" w:space="0" w:color="auto"/>
            <w:right w:val="none" w:sz="0" w:space="0" w:color="auto"/>
          </w:divBdr>
        </w:div>
        <w:div w:id="907156650">
          <w:marLeft w:val="1210"/>
          <w:marRight w:val="0"/>
          <w:marTop w:val="62"/>
          <w:marBottom w:val="0"/>
          <w:divBdr>
            <w:top w:val="none" w:sz="0" w:space="0" w:color="auto"/>
            <w:left w:val="none" w:sz="0" w:space="0" w:color="auto"/>
            <w:bottom w:val="none" w:sz="0" w:space="0" w:color="auto"/>
            <w:right w:val="none" w:sz="0" w:space="0" w:color="auto"/>
          </w:divBdr>
        </w:div>
        <w:div w:id="286089106">
          <w:marLeft w:val="878"/>
          <w:marRight w:val="0"/>
          <w:marTop w:val="67"/>
          <w:marBottom w:val="0"/>
          <w:divBdr>
            <w:top w:val="none" w:sz="0" w:space="0" w:color="auto"/>
            <w:left w:val="none" w:sz="0" w:space="0" w:color="auto"/>
            <w:bottom w:val="none" w:sz="0" w:space="0" w:color="auto"/>
            <w:right w:val="none" w:sz="0" w:space="0" w:color="auto"/>
          </w:divBdr>
        </w:div>
        <w:div w:id="815948463">
          <w:marLeft w:val="1210"/>
          <w:marRight w:val="0"/>
          <w:marTop w:val="62"/>
          <w:marBottom w:val="0"/>
          <w:divBdr>
            <w:top w:val="none" w:sz="0" w:space="0" w:color="auto"/>
            <w:left w:val="none" w:sz="0" w:space="0" w:color="auto"/>
            <w:bottom w:val="none" w:sz="0" w:space="0" w:color="auto"/>
            <w:right w:val="none" w:sz="0" w:space="0" w:color="auto"/>
          </w:divBdr>
        </w:div>
        <w:div w:id="1887519406">
          <w:marLeft w:val="878"/>
          <w:marRight w:val="0"/>
          <w:marTop w:val="67"/>
          <w:marBottom w:val="0"/>
          <w:divBdr>
            <w:top w:val="none" w:sz="0" w:space="0" w:color="auto"/>
            <w:left w:val="none" w:sz="0" w:space="0" w:color="auto"/>
            <w:bottom w:val="none" w:sz="0" w:space="0" w:color="auto"/>
            <w:right w:val="none" w:sz="0" w:space="0" w:color="auto"/>
          </w:divBdr>
        </w:div>
        <w:div w:id="468862207">
          <w:marLeft w:val="1210"/>
          <w:marRight w:val="0"/>
          <w:marTop w:val="62"/>
          <w:marBottom w:val="0"/>
          <w:divBdr>
            <w:top w:val="none" w:sz="0" w:space="0" w:color="auto"/>
            <w:left w:val="none" w:sz="0" w:space="0" w:color="auto"/>
            <w:bottom w:val="none" w:sz="0" w:space="0" w:color="auto"/>
            <w:right w:val="none" w:sz="0" w:space="0" w:color="auto"/>
          </w:divBdr>
        </w:div>
        <w:div w:id="1461537227">
          <w:marLeft w:val="1210"/>
          <w:marRight w:val="0"/>
          <w:marTop w:val="62"/>
          <w:marBottom w:val="0"/>
          <w:divBdr>
            <w:top w:val="none" w:sz="0" w:space="0" w:color="auto"/>
            <w:left w:val="none" w:sz="0" w:space="0" w:color="auto"/>
            <w:bottom w:val="none" w:sz="0" w:space="0" w:color="auto"/>
            <w:right w:val="none" w:sz="0" w:space="0" w:color="auto"/>
          </w:divBdr>
        </w:div>
        <w:div w:id="1982610548">
          <w:marLeft w:val="878"/>
          <w:marRight w:val="0"/>
          <w:marTop w:val="67"/>
          <w:marBottom w:val="0"/>
          <w:divBdr>
            <w:top w:val="none" w:sz="0" w:space="0" w:color="auto"/>
            <w:left w:val="none" w:sz="0" w:space="0" w:color="auto"/>
            <w:bottom w:val="none" w:sz="0" w:space="0" w:color="auto"/>
            <w:right w:val="none" w:sz="0" w:space="0" w:color="auto"/>
          </w:divBdr>
        </w:div>
      </w:divsChild>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880602">
      <w:bodyDiv w:val="1"/>
      <w:marLeft w:val="0"/>
      <w:marRight w:val="0"/>
      <w:marTop w:val="0"/>
      <w:marBottom w:val="0"/>
      <w:divBdr>
        <w:top w:val="none" w:sz="0" w:space="0" w:color="auto"/>
        <w:left w:val="none" w:sz="0" w:space="0" w:color="auto"/>
        <w:bottom w:val="none" w:sz="0" w:space="0" w:color="auto"/>
        <w:right w:val="none" w:sz="0" w:space="0" w:color="auto"/>
      </w:divBdr>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20095218">
      <w:bodyDiv w:val="1"/>
      <w:marLeft w:val="0"/>
      <w:marRight w:val="0"/>
      <w:marTop w:val="0"/>
      <w:marBottom w:val="0"/>
      <w:divBdr>
        <w:top w:val="none" w:sz="0" w:space="0" w:color="auto"/>
        <w:left w:val="none" w:sz="0" w:space="0" w:color="auto"/>
        <w:bottom w:val="none" w:sz="0" w:space="0" w:color="auto"/>
        <w:right w:val="none" w:sz="0" w:space="0" w:color="auto"/>
      </w:divBdr>
    </w:div>
    <w:div w:id="1223910946">
      <w:bodyDiv w:val="1"/>
      <w:marLeft w:val="0"/>
      <w:marRight w:val="0"/>
      <w:marTop w:val="0"/>
      <w:marBottom w:val="0"/>
      <w:divBdr>
        <w:top w:val="none" w:sz="0" w:space="0" w:color="auto"/>
        <w:left w:val="none" w:sz="0" w:space="0" w:color="auto"/>
        <w:bottom w:val="none" w:sz="0" w:space="0" w:color="auto"/>
        <w:right w:val="none" w:sz="0" w:space="0" w:color="auto"/>
      </w:divBdr>
    </w:div>
    <w:div w:id="1224750948">
      <w:bodyDiv w:val="1"/>
      <w:marLeft w:val="0"/>
      <w:marRight w:val="0"/>
      <w:marTop w:val="0"/>
      <w:marBottom w:val="0"/>
      <w:divBdr>
        <w:top w:val="none" w:sz="0" w:space="0" w:color="auto"/>
        <w:left w:val="none" w:sz="0" w:space="0" w:color="auto"/>
        <w:bottom w:val="none" w:sz="0" w:space="0" w:color="auto"/>
        <w:right w:val="none" w:sz="0" w:space="0" w:color="auto"/>
      </w:divBdr>
    </w:div>
    <w:div w:id="1229146151">
      <w:bodyDiv w:val="1"/>
      <w:marLeft w:val="0"/>
      <w:marRight w:val="0"/>
      <w:marTop w:val="0"/>
      <w:marBottom w:val="0"/>
      <w:divBdr>
        <w:top w:val="none" w:sz="0" w:space="0" w:color="auto"/>
        <w:left w:val="none" w:sz="0" w:space="0" w:color="auto"/>
        <w:bottom w:val="none" w:sz="0" w:space="0" w:color="auto"/>
        <w:right w:val="none" w:sz="0" w:space="0" w:color="auto"/>
      </w:divBdr>
      <w:divsChild>
        <w:div w:id="263341199">
          <w:marLeft w:val="1166"/>
          <w:marRight w:val="0"/>
          <w:marTop w:val="86"/>
          <w:marBottom w:val="0"/>
          <w:divBdr>
            <w:top w:val="none" w:sz="0" w:space="0" w:color="auto"/>
            <w:left w:val="none" w:sz="0" w:space="0" w:color="auto"/>
            <w:bottom w:val="none" w:sz="0" w:space="0" w:color="auto"/>
            <w:right w:val="none" w:sz="0" w:space="0" w:color="auto"/>
          </w:divBdr>
        </w:div>
        <w:div w:id="326323306">
          <w:marLeft w:val="1800"/>
          <w:marRight w:val="0"/>
          <w:marTop w:val="77"/>
          <w:marBottom w:val="0"/>
          <w:divBdr>
            <w:top w:val="none" w:sz="0" w:space="0" w:color="auto"/>
            <w:left w:val="none" w:sz="0" w:space="0" w:color="auto"/>
            <w:bottom w:val="none" w:sz="0" w:space="0" w:color="auto"/>
            <w:right w:val="none" w:sz="0" w:space="0" w:color="auto"/>
          </w:divBdr>
        </w:div>
        <w:div w:id="468324052">
          <w:marLeft w:val="1166"/>
          <w:marRight w:val="0"/>
          <w:marTop w:val="86"/>
          <w:marBottom w:val="0"/>
          <w:divBdr>
            <w:top w:val="none" w:sz="0" w:space="0" w:color="auto"/>
            <w:left w:val="none" w:sz="0" w:space="0" w:color="auto"/>
            <w:bottom w:val="none" w:sz="0" w:space="0" w:color="auto"/>
            <w:right w:val="none" w:sz="0" w:space="0" w:color="auto"/>
          </w:divBdr>
        </w:div>
        <w:div w:id="647244780">
          <w:marLeft w:val="1166"/>
          <w:marRight w:val="0"/>
          <w:marTop w:val="86"/>
          <w:marBottom w:val="0"/>
          <w:divBdr>
            <w:top w:val="none" w:sz="0" w:space="0" w:color="auto"/>
            <w:left w:val="none" w:sz="0" w:space="0" w:color="auto"/>
            <w:bottom w:val="none" w:sz="0" w:space="0" w:color="auto"/>
            <w:right w:val="none" w:sz="0" w:space="0" w:color="auto"/>
          </w:divBdr>
        </w:div>
        <w:div w:id="942374537">
          <w:marLeft w:val="547"/>
          <w:marRight w:val="0"/>
          <w:marTop w:val="96"/>
          <w:marBottom w:val="0"/>
          <w:divBdr>
            <w:top w:val="none" w:sz="0" w:space="0" w:color="auto"/>
            <w:left w:val="none" w:sz="0" w:space="0" w:color="auto"/>
            <w:bottom w:val="none" w:sz="0" w:space="0" w:color="auto"/>
            <w:right w:val="none" w:sz="0" w:space="0" w:color="auto"/>
          </w:divBdr>
        </w:div>
        <w:div w:id="1034883979">
          <w:marLeft w:val="1166"/>
          <w:marRight w:val="0"/>
          <w:marTop w:val="86"/>
          <w:marBottom w:val="0"/>
          <w:divBdr>
            <w:top w:val="none" w:sz="0" w:space="0" w:color="auto"/>
            <w:left w:val="none" w:sz="0" w:space="0" w:color="auto"/>
            <w:bottom w:val="none" w:sz="0" w:space="0" w:color="auto"/>
            <w:right w:val="none" w:sz="0" w:space="0" w:color="auto"/>
          </w:divBdr>
        </w:div>
        <w:div w:id="1080758113">
          <w:marLeft w:val="547"/>
          <w:marRight w:val="0"/>
          <w:marTop w:val="96"/>
          <w:marBottom w:val="0"/>
          <w:divBdr>
            <w:top w:val="none" w:sz="0" w:space="0" w:color="auto"/>
            <w:left w:val="none" w:sz="0" w:space="0" w:color="auto"/>
            <w:bottom w:val="none" w:sz="0" w:space="0" w:color="auto"/>
            <w:right w:val="none" w:sz="0" w:space="0" w:color="auto"/>
          </w:divBdr>
        </w:div>
        <w:div w:id="1106996588">
          <w:marLeft w:val="1800"/>
          <w:marRight w:val="0"/>
          <w:marTop w:val="77"/>
          <w:marBottom w:val="0"/>
          <w:divBdr>
            <w:top w:val="none" w:sz="0" w:space="0" w:color="auto"/>
            <w:left w:val="none" w:sz="0" w:space="0" w:color="auto"/>
            <w:bottom w:val="none" w:sz="0" w:space="0" w:color="auto"/>
            <w:right w:val="none" w:sz="0" w:space="0" w:color="auto"/>
          </w:divBdr>
        </w:div>
        <w:div w:id="1518737416">
          <w:marLeft w:val="1166"/>
          <w:marRight w:val="0"/>
          <w:marTop w:val="86"/>
          <w:marBottom w:val="0"/>
          <w:divBdr>
            <w:top w:val="none" w:sz="0" w:space="0" w:color="auto"/>
            <w:left w:val="none" w:sz="0" w:space="0" w:color="auto"/>
            <w:bottom w:val="none" w:sz="0" w:space="0" w:color="auto"/>
            <w:right w:val="none" w:sz="0" w:space="0" w:color="auto"/>
          </w:divBdr>
        </w:div>
        <w:div w:id="1521047756">
          <w:marLeft w:val="1166"/>
          <w:marRight w:val="0"/>
          <w:marTop w:val="86"/>
          <w:marBottom w:val="0"/>
          <w:divBdr>
            <w:top w:val="none" w:sz="0" w:space="0" w:color="auto"/>
            <w:left w:val="none" w:sz="0" w:space="0" w:color="auto"/>
            <w:bottom w:val="none" w:sz="0" w:space="0" w:color="auto"/>
            <w:right w:val="none" w:sz="0" w:space="0" w:color="auto"/>
          </w:divBdr>
        </w:div>
        <w:div w:id="1762413616">
          <w:marLeft w:val="1166"/>
          <w:marRight w:val="0"/>
          <w:marTop w:val="86"/>
          <w:marBottom w:val="0"/>
          <w:divBdr>
            <w:top w:val="none" w:sz="0" w:space="0" w:color="auto"/>
            <w:left w:val="none" w:sz="0" w:space="0" w:color="auto"/>
            <w:bottom w:val="none" w:sz="0" w:space="0" w:color="auto"/>
            <w:right w:val="none" w:sz="0" w:space="0" w:color="auto"/>
          </w:divBdr>
        </w:div>
        <w:div w:id="1830171200">
          <w:marLeft w:val="1166"/>
          <w:marRight w:val="0"/>
          <w:marTop w:val="86"/>
          <w:marBottom w:val="0"/>
          <w:divBdr>
            <w:top w:val="none" w:sz="0" w:space="0" w:color="auto"/>
            <w:left w:val="none" w:sz="0" w:space="0" w:color="auto"/>
            <w:bottom w:val="none" w:sz="0" w:space="0" w:color="auto"/>
            <w:right w:val="none" w:sz="0" w:space="0" w:color="auto"/>
          </w:divBdr>
        </w:div>
        <w:div w:id="1947494187">
          <w:marLeft w:val="1166"/>
          <w:marRight w:val="0"/>
          <w:marTop w:val="86"/>
          <w:marBottom w:val="0"/>
          <w:divBdr>
            <w:top w:val="none" w:sz="0" w:space="0" w:color="auto"/>
            <w:left w:val="none" w:sz="0" w:space="0" w:color="auto"/>
            <w:bottom w:val="none" w:sz="0" w:space="0" w:color="auto"/>
            <w:right w:val="none" w:sz="0" w:space="0" w:color="auto"/>
          </w:divBdr>
        </w:div>
        <w:div w:id="1996448997">
          <w:marLeft w:val="1800"/>
          <w:marRight w:val="0"/>
          <w:marTop w:val="77"/>
          <w:marBottom w:val="0"/>
          <w:divBdr>
            <w:top w:val="none" w:sz="0" w:space="0" w:color="auto"/>
            <w:left w:val="none" w:sz="0" w:space="0" w:color="auto"/>
            <w:bottom w:val="none" w:sz="0" w:space="0" w:color="auto"/>
            <w:right w:val="none" w:sz="0" w:space="0" w:color="auto"/>
          </w:divBdr>
        </w:div>
        <w:div w:id="2044090547">
          <w:marLeft w:val="1800"/>
          <w:marRight w:val="0"/>
          <w:marTop w:val="77"/>
          <w:marBottom w:val="0"/>
          <w:divBdr>
            <w:top w:val="none" w:sz="0" w:space="0" w:color="auto"/>
            <w:left w:val="none" w:sz="0" w:space="0" w:color="auto"/>
            <w:bottom w:val="none" w:sz="0" w:space="0" w:color="auto"/>
            <w:right w:val="none" w:sz="0" w:space="0" w:color="auto"/>
          </w:divBdr>
        </w:div>
        <w:div w:id="2072383360">
          <w:marLeft w:val="547"/>
          <w:marRight w:val="0"/>
          <w:marTop w:val="96"/>
          <w:marBottom w:val="0"/>
          <w:divBdr>
            <w:top w:val="none" w:sz="0" w:space="0" w:color="auto"/>
            <w:left w:val="none" w:sz="0" w:space="0" w:color="auto"/>
            <w:bottom w:val="none" w:sz="0" w:space="0" w:color="auto"/>
            <w:right w:val="none" w:sz="0" w:space="0" w:color="auto"/>
          </w:divBdr>
        </w:div>
      </w:divsChild>
    </w:div>
    <w:div w:id="1243249763">
      <w:bodyDiv w:val="1"/>
      <w:marLeft w:val="0"/>
      <w:marRight w:val="0"/>
      <w:marTop w:val="0"/>
      <w:marBottom w:val="0"/>
      <w:divBdr>
        <w:top w:val="none" w:sz="0" w:space="0" w:color="auto"/>
        <w:left w:val="none" w:sz="0" w:space="0" w:color="auto"/>
        <w:bottom w:val="none" w:sz="0" w:space="0" w:color="auto"/>
        <w:right w:val="none" w:sz="0" w:space="0" w:color="auto"/>
      </w:divBdr>
    </w:div>
    <w:div w:id="1245991669">
      <w:bodyDiv w:val="1"/>
      <w:marLeft w:val="0"/>
      <w:marRight w:val="0"/>
      <w:marTop w:val="0"/>
      <w:marBottom w:val="0"/>
      <w:divBdr>
        <w:top w:val="none" w:sz="0" w:space="0" w:color="auto"/>
        <w:left w:val="none" w:sz="0" w:space="0" w:color="auto"/>
        <w:bottom w:val="none" w:sz="0" w:space="0" w:color="auto"/>
        <w:right w:val="none" w:sz="0" w:space="0" w:color="auto"/>
      </w:divBdr>
    </w:div>
    <w:div w:id="1259026887">
      <w:bodyDiv w:val="1"/>
      <w:marLeft w:val="0"/>
      <w:marRight w:val="0"/>
      <w:marTop w:val="0"/>
      <w:marBottom w:val="0"/>
      <w:divBdr>
        <w:top w:val="none" w:sz="0" w:space="0" w:color="auto"/>
        <w:left w:val="none" w:sz="0" w:space="0" w:color="auto"/>
        <w:bottom w:val="none" w:sz="0" w:space="0" w:color="auto"/>
        <w:right w:val="none" w:sz="0" w:space="0" w:color="auto"/>
      </w:divBdr>
    </w:div>
    <w:div w:id="1262178239">
      <w:bodyDiv w:val="1"/>
      <w:marLeft w:val="0"/>
      <w:marRight w:val="0"/>
      <w:marTop w:val="0"/>
      <w:marBottom w:val="0"/>
      <w:divBdr>
        <w:top w:val="none" w:sz="0" w:space="0" w:color="auto"/>
        <w:left w:val="none" w:sz="0" w:space="0" w:color="auto"/>
        <w:bottom w:val="none" w:sz="0" w:space="0" w:color="auto"/>
        <w:right w:val="none" w:sz="0" w:space="0" w:color="auto"/>
      </w:divBdr>
    </w:div>
    <w:div w:id="1270547833">
      <w:bodyDiv w:val="1"/>
      <w:marLeft w:val="0"/>
      <w:marRight w:val="0"/>
      <w:marTop w:val="0"/>
      <w:marBottom w:val="0"/>
      <w:divBdr>
        <w:top w:val="none" w:sz="0" w:space="0" w:color="auto"/>
        <w:left w:val="none" w:sz="0" w:space="0" w:color="auto"/>
        <w:bottom w:val="none" w:sz="0" w:space="0" w:color="auto"/>
        <w:right w:val="none" w:sz="0" w:space="0" w:color="auto"/>
      </w:divBdr>
      <w:divsChild>
        <w:div w:id="1879704815">
          <w:marLeft w:val="0"/>
          <w:marRight w:val="0"/>
          <w:marTop w:val="0"/>
          <w:marBottom w:val="0"/>
          <w:divBdr>
            <w:top w:val="none" w:sz="0" w:space="0" w:color="auto"/>
            <w:left w:val="none" w:sz="0" w:space="0" w:color="auto"/>
            <w:bottom w:val="none" w:sz="0" w:space="0" w:color="auto"/>
            <w:right w:val="none" w:sz="0" w:space="0" w:color="auto"/>
          </w:divBdr>
          <w:divsChild>
            <w:div w:id="425734040">
              <w:marLeft w:val="0"/>
              <w:marRight w:val="0"/>
              <w:marTop w:val="0"/>
              <w:marBottom w:val="215"/>
              <w:divBdr>
                <w:top w:val="none" w:sz="0" w:space="0" w:color="auto"/>
                <w:left w:val="none" w:sz="0" w:space="0" w:color="auto"/>
                <w:bottom w:val="none" w:sz="0" w:space="0" w:color="auto"/>
                <w:right w:val="none" w:sz="0" w:space="0" w:color="auto"/>
              </w:divBdr>
              <w:divsChild>
                <w:div w:id="771434950">
                  <w:marLeft w:val="0"/>
                  <w:marRight w:val="0"/>
                  <w:marTop w:val="0"/>
                  <w:marBottom w:val="0"/>
                  <w:divBdr>
                    <w:top w:val="none" w:sz="0" w:space="0" w:color="auto"/>
                    <w:left w:val="none" w:sz="0" w:space="0" w:color="auto"/>
                    <w:bottom w:val="none" w:sz="0" w:space="0" w:color="auto"/>
                    <w:right w:val="none" w:sz="0" w:space="0" w:color="auto"/>
                  </w:divBdr>
                  <w:divsChild>
                    <w:div w:id="1027872667">
                      <w:marLeft w:val="0"/>
                      <w:marRight w:val="0"/>
                      <w:marTop w:val="0"/>
                      <w:marBottom w:val="0"/>
                      <w:divBdr>
                        <w:top w:val="none" w:sz="0" w:space="0" w:color="auto"/>
                        <w:left w:val="none" w:sz="0" w:space="0" w:color="auto"/>
                        <w:bottom w:val="none" w:sz="0" w:space="0" w:color="auto"/>
                        <w:right w:val="none" w:sz="0" w:space="0" w:color="auto"/>
                      </w:divBdr>
                      <w:divsChild>
                        <w:div w:id="432363935">
                          <w:marLeft w:val="0"/>
                          <w:marRight w:val="0"/>
                          <w:marTop w:val="0"/>
                          <w:marBottom w:val="0"/>
                          <w:divBdr>
                            <w:top w:val="none" w:sz="0" w:space="0" w:color="auto"/>
                            <w:left w:val="none" w:sz="0" w:space="0" w:color="auto"/>
                            <w:bottom w:val="none" w:sz="0" w:space="0" w:color="auto"/>
                            <w:right w:val="none" w:sz="0" w:space="0" w:color="auto"/>
                          </w:divBdr>
                        </w:div>
                        <w:div w:id="43525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4996529">
      <w:bodyDiv w:val="1"/>
      <w:marLeft w:val="0"/>
      <w:marRight w:val="0"/>
      <w:marTop w:val="0"/>
      <w:marBottom w:val="0"/>
      <w:divBdr>
        <w:top w:val="none" w:sz="0" w:space="0" w:color="auto"/>
        <w:left w:val="none" w:sz="0" w:space="0" w:color="auto"/>
        <w:bottom w:val="none" w:sz="0" w:space="0" w:color="auto"/>
        <w:right w:val="none" w:sz="0" w:space="0" w:color="auto"/>
      </w:divBdr>
    </w:div>
    <w:div w:id="1290353930">
      <w:bodyDiv w:val="1"/>
      <w:marLeft w:val="0"/>
      <w:marRight w:val="0"/>
      <w:marTop w:val="0"/>
      <w:marBottom w:val="0"/>
      <w:divBdr>
        <w:top w:val="none" w:sz="0" w:space="0" w:color="auto"/>
        <w:left w:val="none" w:sz="0" w:space="0" w:color="auto"/>
        <w:bottom w:val="none" w:sz="0" w:space="0" w:color="auto"/>
        <w:right w:val="none" w:sz="0" w:space="0" w:color="auto"/>
      </w:divBdr>
    </w:div>
    <w:div w:id="1293290112">
      <w:bodyDiv w:val="1"/>
      <w:marLeft w:val="0"/>
      <w:marRight w:val="0"/>
      <w:marTop w:val="0"/>
      <w:marBottom w:val="0"/>
      <w:divBdr>
        <w:top w:val="none" w:sz="0" w:space="0" w:color="auto"/>
        <w:left w:val="none" w:sz="0" w:space="0" w:color="auto"/>
        <w:bottom w:val="none" w:sz="0" w:space="0" w:color="auto"/>
        <w:right w:val="none" w:sz="0" w:space="0" w:color="auto"/>
      </w:divBdr>
    </w:div>
    <w:div w:id="1295478655">
      <w:bodyDiv w:val="1"/>
      <w:marLeft w:val="0"/>
      <w:marRight w:val="0"/>
      <w:marTop w:val="0"/>
      <w:marBottom w:val="0"/>
      <w:divBdr>
        <w:top w:val="none" w:sz="0" w:space="0" w:color="auto"/>
        <w:left w:val="none" w:sz="0" w:space="0" w:color="auto"/>
        <w:bottom w:val="none" w:sz="0" w:space="0" w:color="auto"/>
        <w:right w:val="none" w:sz="0" w:space="0" w:color="auto"/>
      </w:divBdr>
      <w:divsChild>
        <w:div w:id="1538542059">
          <w:marLeft w:val="1166"/>
          <w:marRight w:val="0"/>
          <w:marTop w:val="96"/>
          <w:marBottom w:val="0"/>
          <w:divBdr>
            <w:top w:val="none" w:sz="0" w:space="0" w:color="auto"/>
            <w:left w:val="none" w:sz="0" w:space="0" w:color="auto"/>
            <w:bottom w:val="none" w:sz="0" w:space="0" w:color="auto"/>
            <w:right w:val="none" w:sz="0" w:space="0" w:color="auto"/>
          </w:divBdr>
        </w:div>
      </w:divsChild>
    </w:div>
    <w:div w:id="1302882193">
      <w:bodyDiv w:val="1"/>
      <w:marLeft w:val="0"/>
      <w:marRight w:val="0"/>
      <w:marTop w:val="0"/>
      <w:marBottom w:val="0"/>
      <w:divBdr>
        <w:top w:val="none" w:sz="0" w:space="0" w:color="auto"/>
        <w:left w:val="none" w:sz="0" w:space="0" w:color="auto"/>
        <w:bottom w:val="none" w:sz="0" w:space="0" w:color="auto"/>
        <w:right w:val="none" w:sz="0" w:space="0" w:color="auto"/>
      </w:divBdr>
    </w:div>
    <w:div w:id="1304384971">
      <w:bodyDiv w:val="1"/>
      <w:marLeft w:val="0"/>
      <w:marRight w:val="0"/>
      <w:marTop w:val="0"/>
      <w:marBottom w:val="0"/>
      <w:divBdr>
        <w:top w:val="none" w:sz="0" w:space="0" w:color="auto"/>
        <w:left w:val="none" w:sz="0" w:space="0" w:color="auto"/>
        <w:bottom w:val="none" w:sz="0" w:space="0" w:color="auto"/>
        <w:right w:val="none" w:sz="0" w:space="0" w:color="auto"/>
      </w:divBdr>
    </w:div>
    <w:div w:id="1305810977">
      <w:bodyDiv w:val="1"/>
      <w:marLeft w:val="0"/>
      <w:marRight w:val="0"/>
      <w:marTop w:val="0"/>
      <w:marBottom w:val="0"/>
      <w:divBdr>
        <w:top w:val="none" w:sz="0" w:space="0" w:color="auto"/>
        <w:left w:val="none" w:sz="0" w:space="0" w:color="auto"/>
        <w:bottom w:val="none" w:sz="0" w:space="0" w:color="auto"/>
        <w:right w:val="none" w:sz="0" w:space="0" w:color="auto"/>
      </w:divBdr>
    </w:div>
    <w:div w:id="1307661571">
      <w:bodyDiv w:val="1"/>
      <w:marLeft w:val="0"/>
      <w:marRight w:val="0"/>
      <w:marTop w:val="0"/>
      <w:marBottom w:val="0"/>
      <w:divBdr>
        <w:top w:val="none" w:sz="0" w:space="0" w:color="auto"/>
        <w:left w:val="none" w:sz="0" w:space="0" w:color="auto"/>
        <w:bottom w:val="none" w:sz="0" w:space="0" w:color="auto"/>
        <w:right w:val="none" w:sz="0" w:space="0" w:color="auto"/>
      </w:divBdr>
    </w:div>
    <w:div w:id="1308902972">
      <w:bodyDiv w:val="1"/>
      <w:marLeft w:val="0"/>
      <w:marRight w:val="0"/>
      <w:marTop w:val="0"/>
      <w:marBottom w:val="0"/>
      <w:divBdr>
        <w:top w:val="none" w:sz="0" w:space="0" w:color="auto"/>
        <w:left w:val="none" w:sz="0" w:space="0" w:color="auto"/>
        <w:bottom w:val="none" w:sz="0" w:space="0" w:color="auto"/>
        <w:right w:val="none" w:sz="0" w:space="0" w:color="auto"/>
      </w:divBdr>
    </w:div>
    <w:div w:id="1310750095">
      <w:bodyDiv w:val="1"/>
      <w:marLeft w:val="0"/>
      <w:marRight w:val="0"/>
      <w:marTop w:val="0"/>
      <w:marBottom w:val="0"/>
      <w:divBdr>
        <w:top w:val="none" w:sz="0" w:space="0" w:color="auto"/>
        <w:left w:val="none" w:sz="0" w:space="0" w:color="auto"/>
        <w:bottom w:val="none" w:sz="0" w:space="0" w:color="auto"/>
        <w:right w:val="none" w:sz="0" w:space="0" w:color="auto"/>
      </w:divBdr>
    </w:div>
    <w:div w:id="1316910395">
      <w:bodyDiv w:val="1"/>
      <w:marLeft w:val="0"/>
      <w:marRight w:val="0"/>
      <w:marTop w:val="0"/>
      <w:marBottom w:val="0"/>
      <w:divBdr>
        <w:top w:val="none" w:sz="0" w:space="0" w:color="auto"/>
        <w:left w:val="none" w:sz="0" w:space="0" w:color="auto"/>
        <w:bottom w:val="none" w:sz="0" w:space="0" w:color="auto"/>
        <w:right w:val="none" w:sz="0" w:space="0" w:color="auto"/>
      </w:divBdr>
      <w:divsChild>
        <w:div w:id="91055113">
          <w:marLeft w:val="1166"/>
          <w:marRight w:val="0"/>
          <w:marTop w:val="86"/>
          <w:marBottom w:val="0"/>
          <w:divBdr>
            <w:top w:val="none" w:sz="0" w:space="0" w:color="auto"/>
            <w:left w:val="none" w:sz="0" w:space="0" w:color="auto"/>
            <w:bottom w:val="none" w:sz="0" w:space="0" w:color="auto"/>
            <w:right w:val="none" w:sz="0" w:space="0" w:color="auto"/>
          </w:divBdr>
        </w:div>
        <w:div w:id="142552648">
          <w:marLeft w:val="1166"/>
          <w:marRight w:val="0"/>
          <w:marTop w:val="86"/>
          <w:marBottom w:val="0"/>
          <w:divBdr>
            <w:top w:val="none" w:sz="0" w:space="0" w:color="auto"/>
            <w:left w:val="none" w:sz="0" w:space="0" w:color="auto"/>
            <w:bottom w:val="none" w:sz="0" w:space="0" w:color="auto"/>
            <w:right w:val="none" w:sz="0" w:space="0" w:color="auto"/>
          </w:divBdr>
        </w:div>
        <w:div w:id="319820785">
          <w:marLeft w:val="1166"/>
          <w:marRight w:val="0"/>
          <w:marTop w:val="86"/>
          <w:marBottom w:val="0"/>
          <w:divBdr>
            <w:top w:val="none" w:sz="0" w:space="0" w:color="auto"/>
            <w:left w:val="none" w:sz="0" w:space="0" w:color="auto"/>
            <w:bottom w:val="none" w:sz="0" w:space="0" w:color="auto"/>
            <w:right w:val="none" w:sz="0" w:space="0" w:color="auto"/>
          </w:divBdr>
        </w:div>
        <w:div w:id="365452196">
          <w:marLeft w:val="1800"/>
          <w:marRight w:val="0"/>
          <w:marTop w:val="77"/>
          <w:marBottom w:val="0"/>
          <w:divBdr>
            <w:top w:val="none" w:sz="0" w:space="0" w:color="auto"/>
            <w:left w:val="none" w:sz="0" w:space="0" w:color="auto"/>
            <w:bottom w:val="none" w:sz="0" w:space="0" w:color="auto"/>
            <w:right w:val="none" w:sz="0" w:space="0" w:color="auto"/>
          </w:divBdr>
        </w:div>
        <w:div w:id="573514710">
          <w:marLeft w:val="1166"/>
          <w:marRight w:val="0"/>
          <w:marTop w:val="86"/>
          <w:marBottom w:val="0"/>
          <w:divBdr>
            <w:top w:val="none" w:sz="0" w:space="0" w:color="auto"/>
            <w:left w:val="none" w:sz="0" w:space="0" w:color="auto"/>
            <w:bottom w:val="none" w:sz="0" w:space="0" w:color="auto"/>
            <w:right w:val="none" w:sz="0" w:space="0" w:color="auto"/>
          </w:divBdr>
        </w:div>
        <w:div w:id="650408396">
          <w:marLeft w:val="1166"/>
          <w:marRight w:val="0"/>
          <w:marTop w:val="86"/>
          <w:marBottom w:val="0"/>
          <w:divBdr>
            <w:top w:val="none" w:sz="0" w:space="0" w:color="auto"/>
            <w:left w:val="none" w:sz="0" w:space="0" w:color="auto"/>
            <w:bottom w:val="none" w:sz="0" w:space="0" w:color="auto"/>
            <w:right w:val="none" w:sz="0" w:space="0" w:color="auto"/>
          </w:divBdr>
        </w:div>
        <w:div w:id="1033379425">
          <w:marLeft w:val="1800"/>
          <w:marRight w:val="0"/>
          <w:marTop w:val="77"/>
          <w:marBottom w:val="0"/>
          <w:divBdr>
            <w:top w:val="none" w:sz="0" w:space="0" w:color="auto"/>
            <w:left w:val="none" w:sz="0" w:space="0" w:color="auto"/>
            <w:bottom w:val="none" w:sz="0" w:space="0" w:color="auto"/>
            <w:right w:val="none" w:sz="0" w:space="0" w:color="auto"/>
          </w:divBdr>
        </w:div>
        <w:div w:id="1287275571">
          <w:marLeft w:val="1166"/>
          <w:marRight w:val="0"/>
          <w:marTop w:val="86"/>
          <w:marBottom w:val="0"/>
          <w:divBdr>
            <w:top w:val="none" w:sz="0" w:space="0" w:color="auto"/>
            <w:left w:val="none" w:sz="0" w:space="0" w:color="auto"/>
            <w:bottom w:val="none" w:sz="0" w:space="0" w:color="auto"/>
            <w:right w:val="none" w:sz="0" w:space="0" w:color="auto"/>
          </w:divBdr>
        </w:div>
        <w:div w:id="1292904700">
          <w:marLeft w:val="1166"/>
          <w:marRight w:val="0"/>
          <w:marTop w:val="86"/>
          <w:marBottom w:val="0"/>
          <w:divBdr>
            <w:top w:val="none" w:sz="0" w:space="0" w:color="auto"/>
            <w:left w:val="none" w:sz="0" w:space="0" w:color="auto"/>
            <w:bottom w:val="none" w:sz="0" w:space="0" w:color="auto"/>
            <w:right w:val="none" w:sz="0" w:space="0" w:color="auto"/>
          </w:divBdr>
        </w:div>
        <w:div w:id="1300721002">
          <w:marLeft w:val="547"/>
          <w:marRight w:val="0"/>
          <w:marTop w:val="96"/>
          <w:marBottom w:val="0"/>
          <w:divBdr>
            <w:top w:val="none" w:sz="0" w:space="0" w:color="auto"/>
            <w:left w:val="none" w:sz="0" w:space="0" w:color="auto"/>
            <w:bottom w:val="none" w:sz="0" w:space="0" w:color="auto"/>
            <w:right w:val="none" w:sz="0" w:space="0" w:color="auto"/>
          </w:divBdr>
        </w:div>
        <w:div w:id="1611086782">
          <w:marLeft w:val="1800"/>
          <w:marRight w:val="0"/>
          <w:marTop w:val="77"/>
          <w:marBottom w:val="0"/>
          <w:divBdr>
            <w:top w:val="none" w:sz="0" w:space="0" w:color="auto"/>
            <w:left w:val="none" w:sz="0" w:space="0" w:color="auto"/>
            <w:bottom w:val="none" w:sz="0" w:space="0" w:color="auto"/>
            <w:right w:val="none" w:sz="0" w:space="0" w:color="auto"/>
          </w:divBdr>
        </w:div>
        <w:div w:id="1650359045">
          <w:marLeft w:val="547"/>
          <w:marRight w:val="0"/>
          <w:marTop w:val="96"/>
          <w:marBottom w:val="0"/>
          <w:divBdr>
            <w:top w:val="none" w:sz="0" w:space="0" w:color="auto"/>
            <w:left w:val="none" w:sz="0" w:space="0" w:color="auto"/>
            <w:bottom w:val="none" w:sz="0" w:space="0" w:color="auto"/>
            <w:right w:val="none" w:sz="0" w:space="0" w:color="auto"/>
          </w:divBdr>
        </w:div>
        <w:div w:id="1851985937">
          <w:marLeft w:val="547"/>
          <w:marRight w:val="0"/>
          <w:marTop w:val="96"/>
          <w:marBottom w:val="0"/>
          <w:divBdr>
            <w:top w:val="none" w:sz="0" w:space="0" w:color="auto"/>
            <w:left w:val="none" w:sz="0" w:space="0" w:color="auto"/>
            <w:bottom w:val="none" w:sz="0" w:space="0" w:color="auto"/>
            <w:right w:val="none" w:sz="0" w:space="0" w:color="auto"/>
          </w:divBdr>
        </w:div>
        <w:div w:id="1926188946">
          <w:marLeft w:val="1800"/>
          <w:marRight w:val="0"/>
          <w:marTop w:val="77"/>
          <w:marBottom w:val="0"/>
          <w:divBdr>
            <w:top w:val="none" w:sz="0" w:space="0" w:color="auto"/>
            <w:left w:val="none" w:sz="0" w:space="0" w:color="auto"/>
            <w:bottom w:val="none" w:sz="0" w:space="0" w:color="auto"/>
            <w:right w:val="none" w:sz="0" w:space="0" w:color="auto"/>
          </w:divBdr>
        </w:div>
        <w:div w:id="2007125066">
          <w:marLeft w:val="1166"/>
          <w:marRight w:val="0"/>
          <w:marTop w:val="86"/>
          <w:marBottom w:val="0"/>
          <w:divBdr>
            <w:top w:val="none" w:sz="0" w:space="0" w:color="auto"/>
            <w:left w:val="none" w:sz="0" w:space="0" w:color="auto"/>
            <w:bottom w:val="none" w:sz="0" w:space="0" w:color="auto"/>
            <w:right w:val="none" w:sz="0" w:space="0" w:color="auto"/>
          </w:divBdr>
        </w:div>
        <w:div w:id="2143033101">
          <w:marLeft w:val="1166"/>
          <w:marRight w:val="0"/>
          <w:marTop w:val="86"/>
          <w:marBottom w:val="0"/>
          <w:divBdr>
            <w:top w:val="none" w:sz="0" w:space="0" w:color="auto"/>
            <w:left w:val="none" w:sz="0" w:space="0" w:color="auto"/>
            <w:bottom w:val="none" w:sz="0" w:space="0" w:color="auto"/>
            <w:right w:val="none" w:sz="0" w:space="0" w:color="auto"/>
          </w:divBdr>
        </w:div>
      </w:divsChild>
    </w:div>
    <w:div w:id="1323852092">
      <w:bodyDiv w:val="1"/>
      <w:marLeft w:val="0"/>
      <w:marRight w:val="0"/>
      <w:marTop w:val="0"/>
      <w:marBottom w:val="0"/>
      <w:divBdr>
        <w:top w:val="none" w:sz="0" w:space="0" w:color="auto"/>
        <w:left w:val="none" w:sz="0" w:space="0" w:color="auto"/>
        <w:bottom w:val="none" w:sz="0" w:space="0" w:color="auto"/>
        <w:right w:val="none" w:sz="0" w:space="0" w:color="auto"/>
      </w:divBdr>
    </w:div>
    <w:div w:id="1331634907">
      <w:bodyDiv w:val="1"/>
      <w:marLeft w:val="0"/>
      <w:marRight w:val="0"/>
      <w:marTop w:val="0"/>
      <w:marBottom w:val="0"/>
      <w:divBdr>
        <w:top w:val="none" w:sz="0" w:space="0" w:color="auto"/>
        <w:left w:val="none" w:sz="0" w:space="0" w:color="auto"/>
        <w:bottom w:val="none" w:sz="0" w:space="0" w:color="auto"/>
        <w:right w:val="none" w:sz="0" w:space="0" w:color="auto"/>
      </w:divBdr>
    </w:div>
    <w:div w:id="1334381276">
      <w:bodyDiv w:val="1"/>
      <w:marLeft w:val="0"/>
      <w:marRight w:val="0"/>
      <w:marTop w:val="0"/>
      <w:marBottom w:val="0"/>
      <w:divBdr>
        <w:top w:val="none" w:sz="0" w:space="0" w:color="auto"/>
        <w:left w:val="none" w:sz="0" w:space="0" w:color="auto"/>
        <w:bottom w:val="none" w:sz="0" w:space="0" w:color="auto"/>
        <w:right w:val="none" w:sz="0" w:space="0" w:color="auto"/>
      </w:divBdr>
    </w:div>
    <w:div w:id="1335377711">
      <w:bodyDiv w:val="1"/>
      <w:marLeft w:val="0"/>
      <w:marRight w:val="0"/>
      <w:marTop w:val="0"/>
      <w:marBottom w:val="0"/>
      <w:divBdr>
        <w:top w:val="none" w:sz="0" w:space="0" w:color="auto"/>
        <w:left w:val="none" w:sz="0" w:space="0" w:color="auto"/>
        <w:bottom w:val="none" w:sz="0" w:space="0" w:color="auto"/>
        <w:right w:val="none" w:sz="0" w:space="0" w:color="auto"/>
      </w:divBdr>
    </w:div>
    <w:div w:id="1337341695">
      <w:bodyDiv w:val="1"/>
      <w:marLeft w:val="0"/>
      <w:marRight w:val="0"/>
      <w:marTop w:val="0"/>
      <w:marBottom w:val="0"/>
      <w:divBdr>
        <w:top w:val="none" w:sz="0" w:space="0" w:color="auto"/>
        <w:left w:val="none" w:sz="0" w:space="0" w:color="auto"/>
        <w:bottom w:val="none" w:sz="0" w:space="0" w:color="auto"/>
        <w:right w:val="none" w:sz="0" w:space="0" w:color="auto"/>
      </w:divBdr>
    </w:div>
    <w:div w:id="1341202521">
      <w:bodyDiv w:val="1"/>
      <w:marLeft w:val="0"/>
      <w:marRight w:val="0"/>
      <w:marTop w:val="0"/>
      <w:marBottom w:val="0"/>
      <w:divBdr>
        <w:top w:val="none" w:sz="0" w:space="0" w:color="auto"/>
        <w:left w:val="none" w:sz="0" w:space="0" w:color="auto"/>
        <w:bottom w:val="none" w:sz="0" w:space="0" w:color="auto"/>
        <w:right w:val="none" w:sz="0" w:space="0" w:color="auto"/>
      </w:divBdr>
    </w:div>
    <w:div w:id="1346788744">
      <w:bodyDiv w:val="1"/>
      <w:marLeft w:val="0"/>
      <w:marRight w:val="0"/>
      <w:marTop w:val="0"/>
      <w:marBottom w:val="0"/>
      <w:divBdr>
        <w:top w:val="none" w:sz="0" w:space="0" w:color="auto"/>
        <w:left w:val="none" w:sz="0" w:space="0" w:color="auto"/>
        <w:bottom w:val="none" w:sz="0" w:space="0" w:color="auto"/>
        <w:right w:val="none" w:sz="0" w:space="0" w:color="auto"/>
      </w:divBdr>
    </w:div>
    <w:div w:id="1357655480">
      <w:bodyDiv w:val="1"/>
      <w:marLeft w:val="0"/>
      <w:marRight w:val="0"/>
      <w:marTop w:val="0"/>
      <w:marBottom w:val="0"/>
      <w:divBdr>
        <w:top w:val="none" w:sz="0" w:space="0" w:color="auto"/>
        <w:left w:val="none" w:sz="0" w:space="0" w:color="auto"/>
        <w:bottom w:val="none" w:sz="0" w:space="0" w:color="auto"/>
        <w:right w:val="none" w:sz="0" w:space="0" w:color="auto"/>
      </w:divBdr>
    </w:div>
    <w:div w:id="1362704152">
      <w:bodyDiv w:val="1"/>
      <w:marLeft w:val="0"/>
      <w:marRight w:val="0"/>
      <w:marTop w:val="0"/>
      <w:marBottom w:val="0"/>
      <w:divBdr>
        <w:top w:val="none" w:sz="0" w:space="0" w:color="auto"/>
        <w:left w:val="none" w:sz="0" w:space="0" w:color="auto"/>
        <w:bottom w:val="none" w:sz="0" w:space="0" w:color="auto"/>
        <w:right w:val="none" w:sz="0" w:space="0" w:color="auto"/>
      </w:divBdr>
    </w:div>
    <w:div w:id="1365208039">
      <w:bodyDiv w:val="1"/>
      <w:marLeft w:val="0"/>
      <w:marRight w:val="0"/>
      <w:marTop w:val="0"/>
      <w:marBottom w:val="0"/>
      <w:divBdr>
        <w:top w:val="none" w:sz="0" w:space="0" w:color="auto"/>
        <w:left w:val="none" w:sz="0" w:space="0" w:color="auto"/>
        <w:bottom w:val="none" w:sz="0" w:space="0" w:color="auto"/>
        <w:right w:val="none" w:sz="0" w:space="0" w:color="auto"/>
      </w:divBdr>
      <w:divsChild>
        <w:div w:id="171922093">
          <w:marLeft w:val="0"/>
          <w:marRight w:val="0"/>
          <w:marTop w:val="144"/>
          <w:marBottom w:val="0"/>
          <w:divBdr>
            <w:top w:val="none" w:sz="0" w:space="0" w:color="auto"/>
            <w:left w:val="none" w:sz="0" w:space="0" w:color="auto"/>
            <w:bottom w:val="none" w:sz="0" w:space="0" w:color="auto"/>
            <w:right w:val="none" w:sz="0" w:space="0" w:color="auto"/>
          </w:divBdr>
        </w:div>
      </w:divsChild>
    </w:div>
    <w:div w:id="1377508808">
      <w:bodyDiv w:val="1"/>
      <w:marLeft w:val="0"/>
      <w:marRight w:val="0"/>
      <w:marTop w:val="0"/>
      <w:marBottom w:val="0"/>
      <w:divBdr>
        <w:top w:val="none" w:sz="0" w:space="0" w:color="auto"/>
        <w:left w:val="none" w:sz="0" w:space="0" w:color="auto"/>
        <w:bottom w:val="none" w:sz="0" w:space="0" w:color="auto"/>
        <w:right w:val="none" w:sz="0" w:space="0" w:color="auto"/>
      </w:divBdr>
    </w:div>
    <w:div w:id="1378117354">
      <w:bodyDiv w:val="1"/>
      <w:marLeft w:val="0"/>
      <w:marRight w:val="0"/>
      <w:marTop w:val="0"/>
      <w:marBottom w:val="0"/>
      <w:divBdr>
        <w:top w:val="none" w:sz="0" w:space="0" w:color="auto"/>
        <w:left w:val="none" w:sz="0" w:space="0" w:color="auto"/>
        <w:bottom w:val="none" w:sz="0" w:space="0" w:color="auto"/>
        <w:right w:val="none" w:sz="0" w:space="0" w:color="auto"/>
      </w:divBdr>
    </w:div>
    <w:div w:id="1378503786">
      <w:bodyDiv w:val="1"/>
      <w:marLeft w:val="0"/>
      <w:marRight w:val="0"/>
      <w:marTop w:val="0"/>
      <w:marBottom w:val="0"/>
      <w:divBdr>
        <w:top w:val="none" w:sz="0" w:space="0" w:color="auto"/>
        <w:left w:val="none" w:sz="0" w:space="0" w:color="auto"/>
        <w:bottom w:val="none" w:sz="0" w:space="0" w:color="auto"/>
        <w:right w:val="none" w:sz="0" w:space="0" w:color="auto"/>
      </w:divBdr>
    </w:div>
    <w:div w:id="1381827282">
      <w:bodyDiv w:val="1"/>
      <w:marLeft w:val="0"/>
      <w:marRight w:val="0"/>
      <w:marTop w:val="0"/>
      <w:marBottom w:val="0"/>
      <w:divBdr>
        <w:top w:val="none" w:sz="0" w:space="0" w:color="auto"/>
        <w:left w:val="none" w:sz="0" w:space="0" w:color="auto"/>
        <w:bottom w:val="none" w:sz="0" w:space="0" w:color="auto"/>
        <w:right w:val="none" w:sz="0" w:space="0" w:color="auto"/>
      </w:divBdr>
    </w:div>
    <w:div w:id="1382175161">
      <w:bodyDiv w:val="1"/>
      <w:marLeft w:val="0"/>
      <w:marRight w:val="0"/>
      <w:marTop w:val="0"/>
      <w:marBottom w:val="0"/>
      <w:divBdr>
        <w:top w:val="none" w:sz="0" w:space="0" w:color="auto"/>
        <w:left w:val="none" w:sz="0" w:space="0" w:color="auto"/>
        <w:bottom w:val="none" w:sz="0" w:space="0" w:color="auto"/>
        <w:right w:val="none" w:sz="0" w:space="0" w:color="auto"/>
      </w:divBdr>
    </w:div>
    <w:div w:id="1382290472">
      <w:bodyDiv w:val="1"/>
      <w:marLeft w:val="0"/>
      <w:marRight w:val="0"/>
      <w:marTop w:val="0"/>
      <w:marBottom w:val="0"/>
      <w:divBdr>
        <w:top w:val="none" w:sz="0" w:space="0" w:color="auto"/>
        <w:left w:val="none" w:sz="0" w:space="0" w:color="auto"/>
        <w:bottom w:val="none" w:sz="0" w:space="0" w:color="auto"/>
        <w:right w:val="none" w:sz="0" w:space="0" w:color="auto"/>
      </w:divBdr>
    </w:div>
    <w:div w:id="1385064314">
      <w:bodyDiv w:val="1"/>
      <w:marLeft w:val="0"/>
      <w:marRight w:val="0"/>
      <w:marTop w:val="0"/>
      <w:marBottom w:val="0"/>
      <w:divBdr>
        <w:top w:val="none" w:sz="0" w:space="0" w:color="auto"/>
        <w:left w:val="none" w:sz="0" w:space="0" w:color="auto"/>
        <w:bottom w:val="none" w:sz="0" w:space="0" w:color="auto"/>
        <w:right w:val="none" w:sz="0" w:space="0" w:color="auto"/>
      </w:divBdr>
    </w:div>
    <w:div w:id="1389300470">
      <w:bodyDiv w:val="1"/>
      <w:marLeft w:val="0"/>
      <w:marRight w:val="0"/>
      <w:marTop w:val="0"/>
      <w:marBottom w:val="0"/>
      <w:divBdr>
        <w:top w:val="none" w:sz="0" w:space="0" w:color="auto"/>
        <w:left w:val="none" w:sz="0" w:space="0" w:color="auto"/>
        <w:bottom w:val="none" w:sz="0" w:space="0" w:color="auto"/>
        <w:right w:val="none" w:sz="0" w:space="0" w:color="auto"/>
      </w:divBdr>
    </w:div>
    <w:div w:id="1390152440">
      <w:bodyDiv w:val="1"/>
      <w:marLeft w:val="0"/>
      <w:marRight w:val="0"/>
      <w:marTop w:val="0"/>
      <w:marBottom w:val="0"/>
      <w:divBdr>
        <w:top w:val="none" w:sz="0" w:space="0" w:color="auto"/>
        <w:left w:val="none" w:sz="0" w:space="0" w:color="auto"/>
        <w:bottom w:val="none" w:sz="0" w:space="0" w:color="auto"/>
        <w:right w:val="none" w:sz="0" w:space="0" w:color="auto"/>
      </w:divBdr>
    </w:div>
    <w:div w:id="1391609326">
      <w:bodyDiv w:val="1"/>
      <w:marLeft w:val="0"/>
      <w:marRight w:val="0"/>
      <w:marTop w:val="0"/>
      <w:marBottom w:val="0"/>
      <w:divBdr>
        <w:top w:val="none" w:sz="0" w:space="0" w:color="auto"/>
        <w:left w:val="none" w:sz="0" w:space="0" w:color="auto"/>
        <w:bottom w:val="none" w:sz="0" w:space="0" w:color="auto"/>
        <w:right w:val="none" w:sz="0" w:space="0" w:color="auto"/>
      </w:divBdr>
    </w:div>
    <w:div w:id="1394769347">
      <w:bodyDiv w:val="1"/>
      <w:marLeft w:val="0"/>
      <w:marRight w:val="0"/>
      <w:marTop w:val="0"/>
      <w:marBottom w:val="0"/>
      <w:divBdr>
        <w:top w:val="none" w:sz="0" w:space="0" w:color="auto"/>
        <w:left w:val="none" w:sz="0" w:space="0" w:color="auto"/>
        <w:bottom w:val="none" w:sz="0" w:space="0" w:color="auto"/>
        <w:right w:val="none" w:sz="0" w:space="0" w:color="auto"/>
      </w:divBdr>
    </w:div>
    <w:div w:id="1399204133">
      <w:bodyDiv w:val="1"/>
      <w:marLeft w:val="0"/>
      <w:marRight w:val="0"/>
      <w:marTop w:val="0"/>
      <w:marBottom w:val="0"/>
      <w:divBdr>
        <w:top w:val="none" w:sz="0" w:space="0" w:color="auto"/>
        <w:left w:val="none" w:sz="0" w:space="0" w:color="auto"/>
        <w:bottom w:val="none" w:sz="0" w:space="0" w:color="auto"/>
        <w:right w:val="none" w:sz="0" w:space="0" w:color="auto"/>
      </w:divBdr>
      <w:divsChild>
        <w:div w:id="1387028676">
          <w:marLeft w:val="0"/>
          <w:marRight w:val="0"/>
          <w:marTop w:val="0"/>
          <w:marBottom w:val="0"/>
          <w:divBdr>
            <w:top w:val="none" w:sz="0" w:space="0" w:color="auto"/>
            <w:left w:val="none" w:sz="0" w:space="0" w:color="auto"/>
            <w:bottom w:val="none" w:sz="0" w:space="0" w:color="auto"/>
            <w:right w:val="none" w:sz="0" w:space="0" w:color="auto"/>
          </w:divBdr>
          <w:divsChild>
            <w:div w:id="402337047">
              <w:marLeft w:val="0"/>
              <w:marRight w:val="0"/>
              <w:marTop w:val="0"/>
              <w:marBottom w:val="230"/>
              <w:divBdr>
                <w:top w:val="none" w:sz="0" w:space="0" w:color="auto"/>
                <w:left w:val="none" w:sz="0" w:space="0" w:color="auto"/>
                <w:bottom w:val="none" w:sz="0" w:space="0" w:color="auto"/>
                <w:right w:val="none" w:sz="0" w:space="0" w:color="auto"/>
              </w:divBdr>
              <w:divsChild>
                <w:div w:id="123424537">
                  <w:marLeft w:val="0"/>
                  <w:marRight w:val="0"/>
                  <w:marTop w:val="0"/>
                  <w:marBottom w:val="0"/>
                  <w:divBdr>
                    <w:top w:val="none" w:sz="0" w:space="0" w:color="auto"/>
                    <w:left w:val="none" w:sz="0" w:space="0" w:color="auto"/>
                    <w:bottom w:val="none" w:sz="0" w:space="0" w:color="auto"/>
                    <w:right w:val="none" w:sz="0" w:space="0" w:color="auto"/>
                  </w:divBdr>
                  <w:divsChild>
                    <w:div w:id="277302004">
                      <w:marLeft w:val="0"/>
                      <w:marRight w:val="0"/>
                      <w:marTop w:val="0"/>
                      <w:marBottom w:val="0"/>
                      <w:divBdr>
                        <w:top w:val="none" w:sz="0" w:space="0" w:color="auto"/>
                        <w:left w:val="none" w:sz="0" w:space="0" w:color="auto"/>
                        <w:bottom w:val="none" w:sz="0" w:space="0" w:color="auto"/>
                        <w:right w:val="none" w:sz="0" w:space="0" w:color="auto"/>
                      </w:divBdr>
                      <w:divsChild>
                        <w:div w:id="207778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0589156">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15735596">
      <w:bodyDiv w:val="1"/>
      <w:marLeft w:val="0"/>
      <w:marRight w:val="0"/>
      <w:marTop w:val="0"/>
      <w:marBottom w:val="0"/>
      <w:divBdr>
        <w:top w:val="none" w:sz="0" w:space="0" w:color="auto"/>
        <w:left w:val="none" w:sz="0" w:space="0" w:color="auto"/>
        <w:bottom w:val="none" w:sz="0" w:space="0" w:color="auto"/>
        <w:right w:val="none" w:sz="0" w:space="0" w:color="auto"/>
      </w:divBdr>
    </w:div>
    <w:div w:id="1420298726">
      <w:bodyDiv w:val="1"/>
      <w:marLeft w:val="0"/>
      <w:marRight w:val="0"/>
      <w:marTop w:val="0"/>
      <w:marBottom w:val="0"/>
      <w:divBdr>
        <w:top w:val="none" w:sz="0" w:space="0" w:color="auto"/>
        <w:left w:val="none" w:sz="0" w:space="0" w:color="auto"/>
        <w:bottom w:val="none" w:sz="0" w:space="0" w:color="auto"/>
        <w:right w:val="none" w:sz="0" w:space="0" w:color="auto"/>
      </w:divBdr>
      <w:divsChild>
        <w:div w:id="1781757278">
          <w:marLeft w:val="0"/>
          <w:marRight w:val="0"/>
          <w:marTop w:val="0"/>
          <w:marBottom w:val="0"/>
          <w:divBdr>
            <w:top w:val="none" w:sz="0" w:space="0" w:color="auto"/>
            <w:left w:val="none" w:sz="0" w:space="0" w:color="auto"/>
            <w:bottom w:val="none" w:sz="0" w:space="0" w:color="auto"/>
            <w:right w:val="none" w:sz="0" w:space="0" w:color="auto"/>
          </w:divBdr>
          <w:divsChild>
            <w:div w:id="371654956">
              <w:marLeft w:val="0"/>
              <w:marRight w:val="0"/>
              <w:marTop w:val="0"/>
              <w:marBottom w:val="215"/>
              <w:divBdr>
                <w:top w:val="none" w:sz="0" w:space="0" w:color="auto"/>
                <w:left w:val="none" w:sz="0" w:space="0" w:color="auto"/>
                <w:bottom w:val="none" w:sz="0" w:space="0" w:color="auto"/>
                <w:right w:val="none" w:sz="0" w:space="0" w:color="auto"/>
              </w:divBdr>
              <w:divsChild>
                <w:div w:id="355891582">
                  <w:marLeft w:val="0"/>
                  <w:marRight w:val="0"/>
                  <w:marTop w:val="0"/>
                  <w:marBottom w:val="0"/>
                  <w:divBdr>
                    <w:top w:val="none" w:sz="0" w:space="0" w:color="auto"/>
                    <w:left w:val="none" w:sz="0" w:space="0" w:color="auto"/>
                    <w:bottom w:val="none" w:sz="0" w:space="0" w:color="auto"/>
                    <w:right w:val="none" w:sz="0" w:space="0" w:color="auto"/>
                  </w:divBdr>
                  <w:divsChild>
                    <w:div w:id="1432624417">
                      <w:marLeft w:val="0"/>
                      <w:marRight w:val="0"/>
                      <w:marTop w:val="0"/>
                      <w:marBottom w:val="0"/>
                      <w:divBdr>
                        <w:top w:val="none" w:sz="0" w:space="0" w:color="auto"/>
                        <w:left w:val="none" w:sz="0" w:space="0" w:color="auto"/>
                        <w:bottom w:val="none" w:sz="0" w:space="0" w:color="auto"/>
                        <w:right w:val="none" w:sz="0" w:space="0" w:color="auto"/>
                      </w:divBdr>
                      <w:divsChild>
                        <w:div w:id="1557743526">
                          <w:marLeft w:val="0"/>
                          <w:marRight w:val="0"/>
                          <w:marTop w:val="0"/>
                          <w:marBottom w:val="0"/>
                          <w:divBdr>
                            <w:top w:val="none" w:sz="0" w:space="0" w:color="auto"/>
                            <w:left w:val="none" w:sz="0" w:space="0" w:color="auto"/>
                            <w:bottom w:val="none" w:sz="0" w:space="0" w:color="auto"/>
                            <w:right w:val="none" w:sz="0" w:space="0" w:color="auto"/>
                          </w:divBdr>
                        </w:div>
                        <w:div w:id="169857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2066767">
      <w:bodyDiv w:val="1"/>
      <w:marLeft w:val="0"/>
      <w:marRight w:val="0"/>
      <w:marTop w:val="0"/>
      <w:marBottom w:val="0"/>
      <w:divBdr>
        <w:top w:val="none" w:sz="0" w:space="0" w:color="auto"/>
        <w:left w:val="none" w:sz="0" w:space="0" w:color="auto"/>
        <w:bottom w:val="none" w:sz="0" w:space="0" w:color="auto"/>
        <w:right w:val="none" w:sz="0" w:space="0" w:color="auto"/>
      </w:divBdr>
      <w:divsChild>
        <w:div w:id="266736924">
          <w:marLeft w:val="0"/>
          <w:marRight w:val="0"/>
          <w:marTop w:val="0"/>
          <w:marBottom w:val="0"/>
          <w:divBdr>
            <w:top w:val="none" w:sz="0" w:space="0" w:color="auto"/>
            <w:left w:val="none" w:sz="0" w:space="0" w:color="auto"/>
            <w:bottom w:val="none" w:sz="0" w:space="0" w:color="auto"/>
            <w:right w:val="none" w:sz="0" w:space="0" w:color="auto"/>
          </w:divBdr>
          <w:divsChild>
            <w:div w:id="2088453255">
              <w:marLeft w:val="0"/>
              <w:marRight w:val="0"/>
              <w:marTop w:val="0"/>
              <w:marBottom w:val="230"/>
              <w:divBdr>
                <w:top w:val="none" w:sz="0" w:space="0" w:color="auto"/>
                <w:left w:val="none" w:sz="0" w:space="0" w:color="auto"/>
                <w:bottom w:val="none" w:sz="0" w:space="0" w:color="auto"/>
                <w:right w:val="none" w:sz="0" w:space="0" w:color="auto"/>
              </w:divBdr>
              <w:divsChild>
                <w:div w:id="553152987">
                  <w:marLeft w:val="0"/>
                  <w:marRight w:val="0"/>
                  <w:marTop w:val="0"/>
                  <w:marBottom w:val="0"/>
                  <w:divBdr>
                    <w:top w:val="none" w:sz="0" w:space="0" w:color="auto"/>
                    <w:left w:val="none" w:sz="0" w:space="0" w:color="auto"/>
                    <w:bottom w:val="none" w:sz="0" w:space="0" w:color="auto"/>
                    <w:right w:val="none" w:sz="0" w:space="0" w:color="auto"/>
                  </w:divBdr>
                  <w:divsChild>
                    <w:div w:id="1443190404">
                      <w:marLeft w:val="0"/>
                      <w:marRight w:val="0"/>
                      <w:marTop w:val="0"/>
                      <w:marBottom w:val="0"/>
                      <w:divBdr>
                        <w:top w:val="none" w:sz="0" w:space="0" w:color="auto"/>
                        <w:left w:val="none" w:sz="0" w:space="0" w:color="auto"/>
                        <w:bottom w:val="none" w:sz="0" w:space="0" w:color="auto"/>
                        <w:right w:val="none" w:sz="0" w:space="0" w:color="auto"/>
                      </w:divBdr>
                      <w:divsChild>
                        <w:div w:id="21261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3598652">
      <w:bodyDiv w:val="1"/>
      <w:marLeft w:val="0"/>
      <w:marRight w:val="0"/>
      <w:marTop w:val="0"/>
      <w:marBottom w:val="0"/>
      <w:divBdr>
        <w:top w:val="none" w:sz="0" w:space="0" w:color="auto"/>
        <w:left w:val="none" w:sz="0" w:space="0" w:color="auto"/>
        <w:bottom w:val="none" w:sz="0" w:space="0" w:color="auto"/>
        <w:right w:val="none" w:sz="0" w:space="0" w:color="auto"/>
      </w:divBdr>
    </w:div>
    <w:div w:id="142614754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436166943">
      <w:bodyDiv w:val="1"/>
      <w:marLeft w:val="0"/>
      <w:marRight w:val="0"/>
      <w:marTop w:val="0"/>
      <w:marBottom w:val="0"/>
      <w:divBdr>
        <w:top w:val="none" w:sz="0" w:space="0" w:color="auto"/>
        <w:left w:val="none" w:sz="0" w:space="0" w:color="auto"/>
        <w:bottom w:val="none" w:sz="0" w:space="0" w:color="auto"/>
        <w:right w:val="none" w:sz="0" w:space="0" w:color="auto"/>
      </w:divBdr>
    </w:div>
    <w:div w:id="1437942348">
      <w:bodyDiv w:val="1"/>
      <w:marLeft w:val="0"/>
      <w:marRight w:val="0"/>
      <w:marTop w:val="0"/>
      <w:marBottom w:val="0"/>
      <w:divBdr>
        <w:top w:val="none" w:sz="0" w:space="0" w:color="auto"/>
        <w:left w:val="none" w:sz="0" w:space="0" w:color="auto"/>
        <w:bottom w:val="none" w:sz="0" w:space="0" w:color="auto"/>
        <w:right w:val="none" w:sz="0" w:space="0" w:color="auto"/>
      </w:divBdr>
    </w:div>
    <w:div w:id="1443381497">
      <w:bodyDiv w:val="1"/>
      <w:marLeft w:val="0"/>
      <w:marRight w:val="0"/>
      <w:marTop w:val="0"/>
      <w:marBottom w:val="0"/>
      <w:divBdr>
        <w:top w:val="none" w:sz="0" w:space="0" w:color="auto"/>
        <w:left w:val="none" w:sz="0" w:space="0" w:color="auto"/>
        <w:bottom w:val="none" w:sz="0" w:space="0" w:color="auto"/>
        <w:right w:val="none" w:sz="0" w:space="0" w:color="auto"/>
      </w:divBdr>
    </w:div>
    <w:div w:id="1444109510">
      <w:bodyDiv w:val="1"/>
      <w:marLeft w:val="0"/>
      <w:marRight w:val="0"/>
      <w:marTop w:val="0"/>
      <w:marBottom w:val="0"/>
      <w:divBdr>
        <w:top w:val="none" w:sz="0" w:space="0" w:color="auto"/>
        <w:left w:val="none" w:sz="0" w:space="0" w:color="auto"/>
        <w:bottom w:val="none" w:sz="0" w:space="0" w:color="auto"/>
        <w:right w:val="none" w:sz="0" w:space="0" w:color="auto"/>
      </w:divBdr>
      <w:divsChild>
        <w:div w:id="973175115">
          <w:marLeft w:val="0"/>
          <w:marRight w:val="0"/>
          <w:marTop w:val="0"/>
          <w:marBottom w:val="0"/>
          <w:divBdr>
            <w:top w:val="none" w:sz="0" w:space="0" w:color="auto"/>
            <w:left w:val="none" w:sz="0" w:space="0" w:color="auto"/>
            <w:bottom w:val="none" w:sz="0" w:space="0" w:color="auto"/>
            <w:right w:val="none" w:sz="0" w:space="0" w:color="auto"/>
          </w:divBdr>
          <w:divsChild>
            <w:div w:id="338970103">
              <w:marLeft w:val="0"/>
              <w:marRight w:val="0"/>
              <w:marTop w:val="0"/>
              <w:marBottom w:val="230"/>
              <w:divBdr>
                <w:top w:val="none" w:sz="0" w:space="0" w:color="auto"/>
                <w:left w:val="none" w:sz="0" w:space="0" w:color="auto"/>
                <w:bottom w:val="none" w:sz="0" w:space="0" w:color="auto"/>
                <w:right w:val="none" w:sz="0" w:space="0" w:color="auto"/>
              </w:divBdr>
              <w:divsChild>
                <w:div w:id="1643922500">
                  <w:marLeft w:val="0"/>
                  <w:marRight w:val="0"/>
                  <w:marTop w:val="0"/>
                  <w:marBottom w:val="0"/>
                  <w:divBdr>
                    <w:top w:val="none" w:sz="0" w:space="0" w:color="auto"/>
                    <w:left w:val="none" w:sz="0" w:space="0" w:color="auto"/>
                    <w:bottom w:val="none" w:sz="0" w:space="0" w:color="auto"/>
                    <w:right w:val="none" w:sz="0" w:space="0" w:color="auto"/>
                  </w:divBdr>
                  <w:divsChild>
                    <w:div w:id="968823895">
                      <w:marLeft w:val="0"/>
                      <w:marRight w:val="0"/>
                      <w:marTop w:val="0"/>
                      <w:marBottom w:val="0"/>
                      <w:divBdr>
                        <w:top w:val="none" w:sz="0" w:space="0" w:color="auto"/>
                        <w:left w:val="none" w:sz="0" w:space="0" w:color="auto"/>
                        <w:bottom w:val="none" w:sz="0" w:space="0" w:color="auto"/>
                        <w:right w:val="none" w:sz="0" w:space="0" w:color="auto"/>
                      </w:divBdr>
                      <w:divsChild>
                        <w:div w:id="198600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4690090">
      <w:bodyDiv w:val="1"/>
      <w:marLeft w:val="0"/>
      <w:marRight w:val="0"/>
      <w:marTop w:val="0"/>
      <w:marBottom w:val="0"/>
      <w:divBdr>
        <w:top w:val="none" w:sz="0" w:space="0" w:color="auto"/>
        <w:left w:val="none" w:sz="0" w:space="0" w:color="auto"/>
        <w:bottom w:val="none" w:sz="0" w:space="0" w:color="auto"/>
        <w:right w:val="none" w:sz="0" w:space="0" w:color="auto"/>
      </w:divBdr>
      <w:divsChild>
        <w:div w:id="1712459943">
          <w:marLeft w:val="0"/>
          <w:marRight w:val="0"/>
          <w:marTop w:val="0"/>
          <w:marBottom w:val="0"/>
          <w:divBdr>
            <w:top w:val="none" w:sz="0" w:space="0" w:color="auto"/>
            <w:left w:val="none" w:sz="0" w:space="0" w:color="auto"/>
            <w:bottom w:val="none" w:sz="0" w:space="0" w:color="auto"/>
            <w:right w:val="none" w:sz="0" w:space="0" w:color="auto"/>
          </w:divBdr>
          <w:divsChild>
            <w:div w:id="1627851172">
              <w:marLeft w:val="0"/>
              <w:marRight w:val="0"/>
              <w:marTop w:val="0"/>
              <w:marBottom w:val="0"/>
              <w:divBdr>
                <w:top w:val="none" w:sz="0" w:space="0" w:color="auto"/>
                <w:left w:val="none" w:sz="0" w:space="0" w:color="auto"/>
                <w:bottom w:val="none" w:sz="0" w:space="0" w:color="auto"/>
                <w:right w:val="none" w:sz="0" w:space="0" w:color="auto"/>
              </w:divBdr>
              <w:divsChild>
                <w:div w:id="1485780214">
                  <w:marLeft w:val="0"/>
                  <w:marRight w:val="0"/>
                  <w:marTop w:val="0"/>
                  <w:marBottom w:val="0"/>
                  <w:divBdr>
                    <w:top w:val="none" w:sz="0" w:space="0" w:color="auto"/>
                    <w:left w:val="none" w:sz="0" w:space="0" w:color="auto"/>
                    <w:bottom w:val="none" w:sz="0" w:space="0" w:color="auto"/>
                    <w:right w:val="none" w:sz="0" w:space="0" w:color="auto"/>
                  </w:divBdr>
                  <w:divsChild>
                    <w:div w:id="160002442">
                      <w:marLeft w:val="0"/>
                      <w:marRight w:val="0"/>
                      <w:marTop w:val="0"/>
                      <w:marBottom w:val="0"/>
                      <w:divBdr>
                        <w:top w:val="none" w:sz="0" w:space="0" w:color="auto"/>
                        <w:left w:val="none" w:sz="0" w:space="0" w:color="auto"/>
                        <w:bottom w:val="none" w:sz="0" w:space="0" w:color="auto"/>
                        <w:right w:val="none" w:sz="0" w:space="0" w:color="auto"/>
                      </w:divBdr>
                      <w:divsChild>
                        <w:div w:id="16470549">
                          <w:marLeft w:val="0"/>
                          <w:marRight w:val="0"/>
                          <w:marTop w:val="0"/>
                          <w:marBottom w:val="0"/>
                          <w:divBdr>
                            <w:top w:val="none" w:sz="0" w:space="0" w:color="auto"/>
                            <w:left w:val="none" w:sz="0" w:space="0" w:color="auto"/>
                            <w:bottom w:val="none" w:sz="0" w:space="0" w:color="auto"/>
                            <w:right w:val="none" w:sz="0" w:space="0" w:color="auto"/>
                          </w:divBdr>
                          <w:divsChild>
                            <w:div w:id="152247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6465537">
      <w:bodyDiv w:val="1"/>
      <w:marLeft w:val="0"/>
      <w:marRight w:val="0"/>
      <w:marTop w:val="0"/>
      <w:marBottom w:val="0"/>
      <w:divBdr>
        <w:top w:val="none" w:sz="0" w:space="0" w:color="auto"/>
        <w:left w:val="none" w:sz="0" w:space="0" w:color="auto"/>
        <w:bottom w:val="none" w:sz="0" w:space="0" w:color="auto"/>
        <w:right w:val="none" w:sz="0" w:space="0" w:color="auto"/>
      </w:divBdr>
    </w:div>
    <w:div w:id="1446730153">
      <w:bodyDiv w:val="1"/>
      <w:marLeft w:val="0"/>
      <w:marRight w:val="0"/>
      <w:marTop w:val="0"/>
      <w:marBottom w:val="0"/>
      <w:divBdr>
        <w:top w:val="none" w:sz="0" w:space="0" w:color="auto"/>
        <w:left w:val="none" w:sz="0" w:space="0" w:color="auto"/>
        <w:bottom w:val="none" w:sz="0" w:space="0" w:color="auto"/>
        <w:right w:val="none" w:sz="0" w:space="0" w:color="auto"/>
      </w:divBdr>
      <w:divsChild>
        <w:div w:id="93214902">
          <w:marLeft w:val="0"/>
          <w:marRight w:val="0"/>
          <w:marTop w:val="0"/>
          <w:marBottom w:val="0"/>
          <w:divBdr>
            <w:top w:val="none" w:sz="0" w:space="0" w:color="auto"/>
            <w:left w:val="none" w:sz="0" w:space="0" w:color="auto"/>
            <w:bottom w:val="none" w:sz="0" w:space="0" w:color="auto"/>
            <w:right w:val="none" w:sz="0" w:space="0" w:color="auto"/>
          </w:divBdr>
          <w:divsChild>
            <w:div w:id="614676574">
              <w:marLeft w:val="0"/>
              <w:marRight w:val="0"/>
              <w:marTop w:val="0"/>
              <w:marBottom w:val="230"/>
              <w:divBdr>
                <w:top w:val="none" w:sz="0" w:space="0" w:color="auto"/>
                <w:left w:val="none" w:sz="0" w:space="0" w:color="auto"/>
                <w:bottom w:val="none" w:sz="0" w:space="0" w:color="auto"/>
                <w:right w:val="none" w:sz="0" w:space="0" w:color="auto"/>
              </w:divBdr>
              <w:divsChild>
                <w:div w:id="1056124205">
                  <w:marLeft w:val="0"/>
                  <w:marRight w:val="0"/>
                  <w:marTop w:val="0"/>
                  <w:marBottom w:val="0"/>
                  <w:divBdr>
                    <w:top w:val="none" w:sz="0" w:space="0" w:color="auto"/>
                    <w:left w:val="none" w:sz="0" w:space="0" w:color="auto"/>
                    <w:bottom w:val="none" w:sz="0" w:space="0" w:color="auto"/>
                    <w:right w:val="none" w:sz="0" w:space="0" w:color="auto"/>
                  </w:divBdr>
                  <w:divsChild>
                    <w:div w:id="456997667">
                      <w:marLeft w:val="0"/>
                      <w:marRight w:val="0"/>
                      <w:marTop w:val="0"/>
                      <w:marBottom w:val="0"/>
                      <w:divBdr>
                        <w:top w:val="none" w:sz="0" w:space="0" w:color="auto"/>
                        <w:left w:val="none" w:sz="0" w:space="0" w:color="auto"/>
                        <w:bottom w:val="none" w:sz="0" w:space="0" w:color="auto"/>
                        <w:right w:val="none" w:sz="0" w:space="0" w:color="auto"/>
                      </w:divBdr>
                      <w:divsChild>
                        <w:div w:id="2118939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501202">
      <w:bodyDiv w:val="1"/>
      <w:marLeft w:val="0"/>
      <w:marRight w:val="0"/>
      <w:marTop w:val="0"/>
      <w:marBottom w:val="0"/>
      <w:divBdr>
        <w:top w:val="none" w:sz="0" w:space="0" w:color="auto"/>
        <w:left w:val="none" w:sz="0" w:space="0" w:color="auto"/>
        <w:bottom w:val="none" w:sz="0" w:space="0" w:color="auto"/>
        <w:right w:val="none" w:sz="0" w:space="0" w:color="auto"/>
      </w:divBdr>
    </w:div>
    <w:div w:id="1454136376">
      <w:bodyDiv w:val="1"/>
      <w:marLeft w:val="0"/>
      <w:marRight w:val="0"/>
      <w:marTop w:val="0"/>
      <w:marBottom w:val="0"/>
      <w:divBdr>
        <w:top w:val="none" w:sz="0" w:space="0" w:color="auto"/>
        <w:left w:val="none" w:sz="0" w:space="0" w:color="auto"/>
        <w:bottom w:val="none" w:sz="0" w:space="0" w:color="auto"/>
        <w:right w:val="none" w:sz="0" w:space="0" w:color="auto"/>
      </w:divBdr>
    </w:div>
    <w:div w:id="1458111207">
      <w:bodyDiv w:val="1"/>
      <w:marLeft w:val="0"/>
      <w:marRight w:val="0"/>
      <w:marTop w:val="0"/>
      <w:marBottom w:val="0"/>
      <w:divBdr>
        <w:top w:val="none" w:sz="0" w:space="0" w:color="auto"/>
        <w:left w:val="none" w:sz="0" w:space="0" w:color="auto"/>
        <w:bottom w:val="none" w:sz="0" w:space="0" w:color="auto"/>
        <w:right w:val="none" w:sz="0" w:space="0" w:color="auto"/>
      </w:divBdr>
    </w:div>
    <w:div w:id="1466968944">
      <w:bodyDiv w:val="1"/>
      <w:marLeft w:val="0"/>
      <w:marRight w:val="0"/>
      <w:marTop w:val="0"/>
      <w:marBottom w:val="0"/>
      <w:divBdr>
        <w:top w:val="none" w:sz="0" w:space="0" w:color="auto"/>
        <w:left w:val="none" w:sz="0" w:space="0" w:color="auto"/>
        <w:bottom w:val="none" w:sz="0" w:space="0" w:color="auto"/>
        <w:right w:val="none" w:sz="0" w:space="0" w:color="auto"/>
      </w:divBdr>
    </w:div>
    <w:div w:id="1470896269">
      <w:bodyDiv w:val="1"/>
      <w:marLeft w:val="0"/>
      <w:marRight w:val="0"/>
      <w:marTop w:val="0"/>
      <w:marBottom w:val="0"/>
      <w:divBdr>
        <w:top w:val="none" w:sz="0" w:space="0" w:color="auto"/>
        <w:left w:val="none" w:sz="0" w:space="0" w:color="auto"/>
        <w:bottom w:val="none" w:sz="0" w:space="0" w:color="auto"/>
        <w:right w:val="none" w:sz="0" w:space="0" w:color="auto"/>
      </w:divBdr>
    </w:div>
    <w:div w:id="1475758685">
      <w:bodyDiv w:val="1"/>
      <w:marLeft w:val="0"/>
      <w:marRight w:val="0"/>
      <w:marTop w:val="0"/>
      <w:marBottom w:val="0"/>
      <w:divBdr>
        <w:top w:val="none" w:sz="0" w:space="0" w:color="auto"/>
        <w:left w:val="none" w:sz="0" w:space="0" w:color="auto"/>
        <w:bottom w:val="none" w:sz="0" w:space="0" w:color="auto"/>
        <w:right w:val="none" w:sz="0" w:space="0" w:color="auto"/>
      </w:divBdr>
    </w:div>
    <w:div w:id="1482889489">
      <w:bodyDiv w:val="1"/>
      <w:marLeft w:val="0"/>
      <w:marRight w:val="0"/>
      <w:marTop w:val="0"/>
      <w:marBottom w:val="0"/>
      <w:divBdr>
        <w:top w:val="none" w:sz="0" w:space="0" w:color="auto"/>
        <w:left w:val="none" w:sz="0" w:space="0" w:color="auto"/>
        <w:bottom w:val="none" w:sz="0" w:space="0" w:color="auto"/>
        <w:right w:val="none" w:sz="0" w:space="0" w:color="auto"/>
      </w:divBdr>
    </w:div>
    <w:div w:id="1489709343">
      <w:bodyDiv w:val="1"/>
      <w:marLeft w:val="0"/>
      <w:marRight w:val="0"/>
      <w:marTop w:val="0"/>
      <w:marBottom w:val="0"/>
      <w:divBdr>
        <w:top w:val="none" w:sz="0" w:space="0" w:color="auto"/>
        <w:left w:val="none" w:sz="0" w:space="0" w:color="auto"/>
        <w:bottom w:val="none" w:sz="0" w:space="0" w:color="auto"/>
        <w:right w:val="none" w:sz="0" w:space="0" w:color="auto"/>
      </w:divBdr>
    </w:div>
    <w:div w:id="1494370933">
      <w:bodyDiv w:val="1"/>
      <w:marLeft w:val="0"/>
      <w:marRight w:val="0"/>
      <w:marTop w:val="0"/>
      <w:marBottom w:val="0"/>
      <w:divBdr>
        <w:top w:val="none" w:sz="0" w:space="0" w:color="auto"/>
        <w:left w:val="none" w:sz="0" w:space="0" w:color="auto"/>
        <w:bottom w:val="none" w:sz="0" w:space="0" w:color="auto"/>
        <w:right w:val="none" w:sz="0" w:space="0" w:color="auto"/>
      </w:divBdr>
    </w:div>
    <w:div w:id="1494489691">
      <w:bodyDiv w:val="1"/>
      <w:marLeft w:val="0"/>
      <w:marRight w:val="0"/>
      <w:marTop w:val="0"/>
      <w:marBottom w:val="0"/>
      <w:divBdr>
        <w:top w:val="none" w:sz="0" w:space="0" w:color="auto"/>
        <w:left w:val="none" w:sz="0" w:space="0" w:color="auto"/>
        <w:bottom w:val="none" w:sz="0" w:space="0" w:color="auto"/>
        <w:right w:val="none" w:sz="0" w:space="0" w:color="auto"/>
      </w:divBdr>
    </w:div>
    <w:div w:id="1507594891">
      <w:bodyDiv w:val="1"/>
      <w:marLeft w:val="0"/>
      <w:marRight w:val="0"/>
      <w:marTop w:val="0"/>
      <w:marBottom w:val="0"/>
      <w:divBdr>
        <w:top w:val="none" w:sz="0" w:space="0" w:color="auto"/>
        <w:left w:val="none" w:sz="0" w:space="0" w:color="auto"/>
        <w:bottom w:val="none" w:sz="0" w:space="0" w:color="auto"/>
        <w:right w:val="none" w:sz="0" w:space="0" w:color="auto"/>
      </w:divBdr>
    </w:div>
    <w:div w:id="1514610126">
      <w:bodyDiv w:val="1"/>
      <w:marLeft w:val="0"/>
      <w:marRight w:val="0"/>
      <w:marTop w:val="0"/>
      <w:marBottom w:val="0"/>
      <w:divBdr>
        <w:top w:val="none" w:sz="0" w:space="0" w:color="auto"/>
        <w:left w:val="none" w:sz="0" w:space="0" w:color="auto"/>
        <w:bottom w:val="none" w:sz="0" w:space="0" w:color="auto"/>
        <w:right w:val="none" w:sz="0" w:space="0" w:color="auto"/>
      </w:divBdr>
    </w:div>
    <w:div w:id="1519663743">
      <w:bodyDiv w:val="1"/>
      <w:marLeft w:val="0"/>
      <w:marRight w:val="0"/>
      <w:marTop w:val="0"/>
      <w:marBottom w:val="0"/>
      <w:divBdr>
        <w:top w:val="none" w:sz="0" w:space="0" w:color="auto"/>
        <w:left w:val="none" w:sz="0" w:space="0" w:color="auto"/>
        <w:bottom w:val="none" w:sz="0" w:space="0" w:color="auto"/>
        <w:right w:val="none" w:sz="0" w:space="0" w:color="auto"/>
      </w:divBdr>
    </w:div>
    <w:div w:id="1537279431">
      <w:bodyDiv w:val="1"/>
      <w:marLeft w:val="0"/>
      <w:marRight w:val="0"/>
      <w:marTop w:val="0"/>
      <w:marBottom w:val="0"/>
      <w:divBdr>
        <w:top w:val="none" w:sz="0" w:space="0" w:color="auto"/>
        <w:left w:val="none" w:sz="0" w:space="0" w:color="auto"/>
        <w:bottom w:val="none" w:sz="0" w:space="0" w:color="auto"/>
        <w:right w:val="none" w:sz="0" w:space="0" w:color="auto"/>
      </w:divBdr>
    </w:div>
    <w:div w:id="1539468171">
      <w:bodyDiv w:val="1"/>
      <w:marLeft w:val="0"/>
      <w:marRight w:val="0"/>
      <w:marTop w:val="0"/>
      <w:marBottom w:val="0"/>
      <w:divBdr>
        <w:top w:val="none" w:sz="0" w:space="0" w:color="auto"/>
        <w:left w:val="none" w:sz="0" w:space="0" w:color="auto"/>
        <w:bottom w:val="none" w:sz="0" w:space="0" w:color="auto"/>
        <w:right w:val="none" w:sz="0" w:space="0" w:color="auto"/>
      </w:divBdr>
    </w:div>
    <w:div w:id="1549292456">
      <w:bodyDiv w:val="1"/>
      <w:marLeft w:val="0"/>
      <w:marRight w:val="0"/>
      <w:marTop w:val="0"/>
      <w:marBottom w:val="0"/>
      <w:divBdr>
        <w:top w:val="none" w:sz="0" w:space="0" w:color="auto"/>
        <w:left w:val="none" w:sz="0" w:space="0" w:color="auto"/>
        <w:bottom w:val="none" w:sz="0" w:space="0" w:color="auto"/>
        <w:right w:val="none" w:sz="0" w:space="0" w:color="auto"/>
      </w:divBdr>
      <w:divsChild>
        <w:div w:id="2109153498">
          <w:marLeft w:val="1800"/>
          <w:marRight w:val="0"/>
          <w:marTop w:val="96"/>
          <w:marBottom w:val="0"/>
          <w:divBdr>
            <w:top w:val="none" w:sz="0" w:space="0" w:color="auto"/>
            <w:left w:val="none" w:sz="0" w:space="0" w:color="auto"/>
            <w:bottom w:val="none" w:sz="0" w:space="0" w:color="auto"/>
            <w:right w:val="none" w:sz="0" w:space="0" w:color="auto"/>
          </w:divBdr>
        </w:div>
      </w:divsChild>
    </w:div>
    <w:div w:id="1559516981">
      <w:bodyDiv w:val="1"/>
      <w:marLeft w:val="0"/>
      <w:marRight w:val="0"/>
      <w:marTop w:val="0"/>
      <w:marBottom w:val="0"/>
      <w:divBdr>
        <w:top w:val="none" w:sz="0" w:space="0" w:color="auto"/>
        <w:left w:val="none" w:sz="0" w:space="0" w:color="auto"/>
        <w:bottom w:val="none" w:sz="0" w:space="0" w:color="auto"/>
        <w:right w:val="none" w:sz="0" w:space="0" w:color="auto"/>
      </w:divBdr>
    </w:div>
    <w:div w:id="1559703301">
      <w:bodyDiv w:val="1"/>
      <w:marLeft w:val="0"/>
      <w:marRight w:val="0"/>
      <w:marTop w:val="0"/>
      <w:marBottom w:val="0"/>
      <w:divBdr>
        <w:top w:val="none" w:sz="0" w:space="0" w:color="auto"/>
        <w:left w:val="none" w:sz="0" w:space="0" w:color="auto"/>
        <w:bottom w:val="none" w:sz="0" w:space="0" w:color="auto"/>
        <w:right w:val="none" w:sz="0" w:space="0" w:color="auto"/>
      </w:divBdr>
    </w:div>
    <w:div w:id="1561673952">
      <w:bodyDiv w:val="1"/>
      <w:marLeft w:val="0"/>
      <w:marRight w:val="0"/>
      <w:marTop w:val="0"/>
      <w:marBottom w:val="0"/>
      <w:divBdr>
        <w:top w:val="none" w:sz="0" w:space="0" w:color="auto"/>
        <w:left w:val="none" w:sz="0" w:space="0" w:color="auto"/>
        <w:bottom w:val="none" w:sz="0" w:space="0" w:color="auto"/>
        <w:right w:val="none" w:sz="0" w:space="0" w:color="auto"/>
      </w:divBdr>
    </w:div>
    <w:div w:id="1564950619">
      <w:bodyDiv w:val="1"/>
      <w:marLeft w:val="0"/>
      <w:marRight w:val="0"/>
      <w:marTop w:val="0"/>
      <w:marBottom w:val="0"/>
      <w:divBdr>
        <w:top w:val="none" w:sz="0" w:space="0" w:color="auto"/>
        <w:left w:val="none" w:sz="0" w:space="0" w:color="auto"/>
        <w:bottom w:val="none" w:sz="0" w:space="0" w:color="auto"/>
        <w:right w:val="none" w:sz="0" w:space="0" w:color="auto"/>
      </w:divBdr>
    </w:div>
    <w:div w:id="1572304610">
      <w:bodyDiv w:val="1"/>
      <w:marLeft w:val="0"/>
      <w:marRight w:val="0"/>
      <w:marTop w:val="0"/>
      <w:marBottom w:val="0"/>
      <w:divBdr>
        <w:top w:val="none" w:sz="0" w:space="0" w:color="auto"/>
        <w:left w:val="none" w:sz="0" w:space="0" w:color="auto"/>
        <w:bottom w:val="none" w:sz="0" w:space="0" w:color="auto"/>
        <w:right w:val="none" w:sz="0" w:space="0" w:color="auto"/>
      </w:divBdr>
    </w:div>
    <w:div w:id="1573082485">
      <w:bodyDiv w:val="1"/>
      <w:marLeft w:val="0"/>
      <w:marRight w:val="0"/>
      <w:marTop w:val="0"/>
      <w:marBottom w:val="0"/>
      <w:divBdr>
        <w:top w:val="none" w:sz="0" w:space="0" w:color="auto"/>
        <w:left w:val="none" w:sz="0" w:space="0" w:color="auto"/>
        <w:bottom w:val="none" w:sz="0" w:space="0" w:color="auto"/>
        <w:right w:val="none" w:sz="0" w:space="0" w:color="auto"/>
      </w:divBdr>
    </w:div>
    <w:div w:id="1577856796">
      <w:bodyDiv w:val="1"/>
      <w:marLeft w:val="0"/>
      <w:marRight w:val="0"/>
      <w:marTop w:val="0"/>
      <w:marBottom w:val="0"/>
      <w:divBdr>
        <w:top w:val="none" w:sz="0" w:space="0" w:color="auto"/>
        <w:left w:val="none" w:sz="0" w:space="0" w:color="auto"/>
        <w:bottom w:val="none" w:sz="0" w:space="0" w:color="auto"/>
        <w:right w:val="none" w:sz="0" w:space="0" w:color="auto"/>
      </w:divBdr>
    </w:div>
    <w:div w:id="1578514267">
      <w:bodyDiv w:val="1"/>
      <w:marLeft w:val="0"/>
      <w:marRight w:val="0"/>
      <w:marTop w:val="0"/>
      <w:marBottom w:val="0"/>
      <w:divBdr>
        <w:top w:val="none" w:sz="0" w:space="0" w:color="auto"/>
        <w:left w:val="none" w:sz="0" w:space="0" w:color="auto"/>
        <w:bottom w:val="none" w:sz="0" w:space="0" w:color="auto"/>
        <w:right w:val="none" w:sz="0" w:space="0" w:color="auto"/>
      </w:divBdr>
    </w:div>
    <w:div w:id="1582838010">
      <w:bodyDiv w:val="1"/>
      <w:marLeft w:val="0"/>
      <w:marRight w:val="0"/>
      <w:marTop w:val="0"/>
      <w:marBottom w:val="0"/>
      <w:divBdr>
        <w:top w:val="none" w:sz="0" w:space="0" w:color="auto"/>
        <w:left w:val="none" w:sz="0" w:space="0" w:color="auto"/>
        <w:bottom w:val="none" w:sz="0" w:space="0" w:color="auto"/>
        <w:right w:val="none" w:sz="0" w:space="0" w:color="auto"/>
      </w:divBdr>
    </w:div>
    <w:div w:id="1584872536">
      <w:bodyDiv w:val="1"/>
      <w:marLeft w:val="0"/>
      <w:marRight w:val="0"/>
      <w:marTop w:val="0"/>
      <w:marBottom w:val="0"/>
      <w:divBdr>
        <w:top w:val="none" w:sz="0" w:space="0" w:color="auto"/>
        <w:left w:val="none" w:sz="0" w:space="0" w:color="auto"/>
        <w:bottom w:val="none" w:sz="0" w:space="0" w:color="auto"/>
        <w:right w:val="none" w:sz="0" w:space="0" w:color="auto"/>
      </w:divBdr>
    </w:div>
    <w:div w:id="1584954904">
      <w:bodyDiv w:val="1"/>
      <w:marLeft w:val="0"/>
      <w:marRight w:val="0"/>
      <w:marTop w:val="0"/>
      <w:marBottom w:val="0"/>
      <w:divBdr>
        <w:top w:val="none" w:sz="0" w:space="0" w:color="auto"/>
        <w:left w:val="none" w:sz="0" w:space="0" w:color="auto"/>
        <w:bottom w:val="none" w:sz="0" w:space="0" w:color="auto"/>
        <w:right w:val="none" w:sz="0" w:space="0" w:color="auto"/>
      </w:divBdr>
      <w:divsChild>
        <w:div w:id="723141032">
          <w:marLeft w:val="0"/>
          <w:marRight w:val="0"/>
          <w:marTop w:val="0"/>
          <w:marBottom w:val="0"/>
          <w:divBdr>
            <w:top w:val="none" w:sz="0" w:space="0" w:color="auto"/>
            <w:left w:val="none" w:sz="0" w:space="0" w:color="auto"/>
            <w:bottom w:val="none" w:sz="0" w:space="0" w:color="auto"/>
            <w:right w:val="none" w:sz="0" w:space="0" w:color="auto"/>
          </w:divBdr>
          <w:divsChild>
            <w:div w:id="1833329372">
              <w:marLeft w:val="0"/>
              <w:marRight w:val="0"/>
              <w:marTop w:val="0"/>
              <w:marBottom w:val="230"/>
              <w:divBdr>
                <w:top w:val="none" w:sz="0" w:space="0" w:color="auto"/>
                <w:left w:val="none" w:sz="0" w:space="0" w:color="auto"/>
                <w:bottom w:val="none" w:sz="0" w:space="0" w:color="auto"/>
                <w:right w:val="none" w:sz="0" w:space="0" w:color="auto"/>
              </w:divBdr>
              <w:divsChild>
                <w:div w:id="437413678">
                  <w:marLeft w:val="0"/>
                  <w:marRight w:val="0"/>
                  <w:marTop w:val="0"/>
                  <w:marBottom w:val="0"/>
                  <w:divBdr>
                    <w:top w:val="none" w:sz="0" w:space="0" w:color="auto"/>
                    <w:left w:val="none" w:sz="0" w:space="0" w:color="auto"/>
                    <w:bottom w:val="none" w:sz="0" w:space="0" w:color="auto"/>
                    <w:right w:val="none" w:sz="0" w:space="0" w:color="auto"/>
                  </w:divBdr>
                  <w:divsChild>
                    <w:div w:id="1590891919">
                      <w:marLeft w:val="0"/>
                      <w:marRight w:val="0"/>
                      <w:marTop w:val="0"/>
                      <w:marBottom w:val="0"/>
                      <w:divBdr>
                        <w:top w:val="none" w:sz="0" w:space="0" w:color="auto"/>
                        <w:left w:val="none" w:sz="0" w:space="0" w:color="auto"/>
                        <w:bottom w:val="none" w:sz="0" w:space="0" w:color="auto"/>
                        <w:right w:val="none" w:sz="0" w:space="0" w:color="auto"/>
                      </w:divBdr>
                      <w:divsChild>
                        <w:div w:id="224033055">
                          <w:marLeft w:val="0"/>
                          <w:marRight w:val="0"/>
                          <w:marTop w:val="0"/>
                          <w:marBottom w:val="0"/>
                          <w:divBdr>
                            <w:top w:val="none" w:sz="0" w:space="0" w:color="auto"/>
                            <w:left w:val="none" w:sz="0" w:space="0" w:color="auto"/>
                            <w:bottom w:val="none" w:sz="0" w:space="0" w:color="auto"/>
                            <w:right w:val="none" w:sz="0" w:space="0" w:color="auto"/>
                          </w:divBdr>
                        </w:div>
                        <w:div w:id="91104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649648">
      <w:bodyDiv w:val="1"/>
      <w:marLeft w:val="0"/>
      <w:marRight w:val="0"/>
      <w:marTop w:val="0"/>
      <w:marBottom w:val="0"/>
      <w:divBdr>
        <w:top w:val="none" w:sz="0" w:space="0" w:color="auto"/>
        <w:left w:val="none" w:sz="0" w:space="0" w:color="auto"/>
        <w:bottom w:val="none" w:sz="0" w:space="0" w:color="auto"/>
        <w:right w:val="none" w:sz="0" w:space="0" w:color="auto"/>
      </w:divBdr>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994711">
      <w:bodyDiv w:val="1"/>
      <w:marLeft w:val="0"/>
      <w:marRight w:val="0"/>
      <w:marTop w:val="0"/>
      <w:marBottom w:val="0"/>
      <w:divBdr>
        <w:top w:val="none" w:sz="0" w:space="0" w:color="auto"/>
        <w:left w:val="none" w:sz="0" w:space="0" w:color="auto"/>
        <w:bottom w:val="none" w:sz="0" w:space="0" w:color="auto"/>
        <w:right w:val="none" w:sz="0" w:space="0" w:color="auto"/>
      </w:divBdr>
      <w:divsChild>
        <w:div w:id="1624001340">
          <w:marLeft w:val="0"/>
          <w:marRight w:val="0"/>
          <w:marTop w:val="0"/>
          <w:marBottom w:val="0"/>
          <w:divBdr>
            <w:top w:val="none" w:sz="0" w:space="0" w:color="auto"/>
            <w:left w:val="none" w:sz="0" w:space="0" w:color="auto"/>
            <w:bottom w:val="none" w:sz="0" w:space="0" w:color="auto"/>
            <w:right w:val="none" w:sz="0" w:space="0" w:color="auto"/>
          </w:divBdr>
          <w:divsChild>
            <w:div w:id="1448620291">
              <w:marLeft w:val="0"/>
              <w:marRight w:val="0"/>
              <w:marTop w:val="0"/>
              <w:marBottom w:val="215"/>
              <w:divBdr>
                <w:top w:val="none" w:sz="0" w:space="0" w:color="auto"/>
                <w:left w:val="none" w:sz="0" w:space="0" w:color="auto"/>
                <w:bottom w:val="none" w:sz="0" w:space="0" w:color="auto"/>
                <w:right w:val="none" w:sz="0" w:space="0" w:color="auto"/>
              </w:divBdr>
              <w:divsChild>
                <w:div w:id="439840151">
                  <w:marLeft w:val="0"/>
                  <w:marRight w:val="0"/>
                  <w:marTop w:val="0"/>
                  <w:marBottom w:val="0"/>
                  <w:divBdr>
                    <w:top w:val="none" w:sz="0" w:space="0" w:color="auto"/>
                    <w:left w:val="none" w:sz="0" w:space="0" w:color="auto"/>
                    <w:bottom w:val="none" w:sz="0" w:space="0" w:color="auto"/>
                    <w:right w:val="none" w:sz="0" w:space="0" w:color="auto"/>
                  </w:divBdr>
                  <w:divsChild>
                    <w:div w:id="956058777">
                      <w:marLeft w:val="0"/>
                      <w:marRight w:val="0"/>
                      <w:marTop w:val="0"/>
                      <w:marBottom w:val="0"/>
                      <w:divBdr>
                        <w:top w:val="none" w:sz="0" w:space="0" w:color="auto"/>
                        <w:left w:val="none" w:sz="0" w:space="0" w:color="auto"/>
                        <w:bottom w:val="none" w:sz="0" w:space="0" w:color="auto"/>
                        <w:right w:val="none" w:sz="0" w:space="0" w:color="auto"/>
                      </w:divBdr>
                      <w:divsChild>
                        <w:div w:id="206544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507">
      <w:bodyDiv w:val="1"/>
      <w:marLeft w:val="0"/>
      <w:marRight w:val="0"/>
      <w:marTop w:val="0"/>
      <w:marBottom w:val="0"/>
      <w:divBdr>
        <w:top w:val="none" w:sz="0" w:space="0" w:color="auto"/>
        <w:left w:val="none" w:sz="0" w:space="0" w:color="auto"/>
        <w:bottom w:val="none" w:sz="0" w:space="0" w:color="auto"/>
        <w:right w:val="none" w:sz="0" w:space="0" w:color="auto"/>
      </w:divBdr>
    </w:div>
    <w:div w:id="1618219762">
      <w:bodyDiv w:val="1"/>
      <w:marLeft w:val="0"/>
      <w:marRight w:val="0"/>
      <w:marTop w:val="0"/>
      <w:marBottom w:val="0"/>
      <w:divBdr>
        <w:top w:val="none" w:sz="0" w:space="0" w:color="auto"/>
        <w:left w:val="none" w:sz="0" w:space="0" w:color="auto"/>
        <w:bottom w:val="none" w:sz="0" w:space="0" w:color="auto"/>
        <w:right w:val="none" w:sz="0" w:space="0" w:color="auto"/>
      </w:divBdr>
    </w:div>
    <w:div w:id="1628118248">
      <w:bodyDiv w:val="1"/>
      <w:marLeft w:val="0"/>
      <w:marRight w:val="0"/>
      <w:marTop w:val="0"/>
      <w:marBottom w:val="0"/>
      <w:divBdr>
        <w:top w:val="none" w:sz="0" w:space="0" w:color="auto"/>
        <w:left w:val="none" w:sz="0" w:space="0" w:color="auto"/>
        <w:bottom w:val="none" w:sz="0" w:space="0" w:color="auto"/>
        <w:right w:val="none" w:sz="0" w:space="0" w:color="auto"/>
      </w:divBdr>
    </w:div>
    <w:div w:id="1634482648">
      <w:bodyDiv w:val="1"/>
      <w:marLeft w:val="0"/>
      <w:marRight w:val="0"/>
      <w:marTop w:val="0"/>
      <w:marBottom w:val="0"/>
      <w:divBdr>
        <w:top w:val="none" w:sz="0" w:space="0" w:color="auto"/>
        <w:left w:val="none" w:sz="0" w:space="0" w:color="auto"/>
        <w:bottom w:val="none" w:sz="0" w:space="0" w:color="auto"/>
        <w:right w:val="none" w:sz="0" w:space="0" w:color="auto"/>
      </w:divBdr>
      <w:divsChild>
        <w:div w:id="80298728">
          <w:marLeft w:val="547"/>
          <w:marRight w:val="0"/>
          <w:marTop w:val="115"/>
          <w:marBottom w:val="0"/>
          <w:divBdr>
            <w:top w:val="none" w:sz="0" w:space="0" w:color="auto"/>
            <w:left w:val="none" w:sz="0" w:space="0" w:color="auto"/>
            <w:bottom w:val="none" w:sz="0" w:space="0" w:color="auto"/>
            <w:right w:val="none" w:sz="0" w:space="0" w:color="auto"/>
          </w:divBdr>
        </w:div>
        <w:div w:id="153768050">
          <w:marLeft w:val="1166"/>
          <w:marRight w:val="0"/>
          <w:marTop w:val="96"/>
          <w:marBottom w:val="0"/>
          <w:divBdr>
            <w:top w:val="none" w:sz="0" w:space="0" w:color="auto"/>
            <w:left w:val="none" w:sz="0" w:space="0" w:color="auto"/>
            <w:bottom w:val="none" w:sz="0" w:space="0" w:color="auto"/>
            <w:right w:val="none" w:sz="0" w:space="0" w:color="auto"/>
          </w:divBdr>
        </w:div>
        <w:div w:id="1603997394">
          <w:marLeft w:val="1627"/>
          <w:marRight w:val="0"/>
          <w:marTop w:val="86"/>
          <w:marBottom w:val="0"/>
          <w:divBdr>
            <w:top w:val="none" w:sz="0" w:space="0" w:color="auto"/>
            <w:left w:val="none" w:sz="0" w:space="0" w:color="auto"/>
            <w:bottom w:val="none" w:sz="0" w:space="0" w:color="auto"/>
            <w:right w:val="none" w:sz="0" w:space="0" w:color="auto"/>
          </w:divBdr>
        </w:div>
        <w:div w:id="30958167">
          <w:marLeft w:val="1627"/>
          <w:marRight w:val="0"/>
          <w:marTop w:val="86"/>
          <w:marBottom w:val="0"/>
          <w:divBdr>
            <w:top w:val="none" w:sz="0" w:space="0" w:color="auto"/>
            <w:left w:val="none" w:sz="0" w:space="0" w:color="auto"/>
            <w:bottom w:val="none" w:sz="0" w:space="0" w:color="auto"/>
            <w:right w:val="none" w:sz="0" w:space="0" w:color="auto"/>
          </w:divBdr>
        </w:div>
        <w:div w:id="1382093117">
          <w:marLeft w:val="1627"/>
          <w:marRight w:val="0"/>
          <w:marTop w:val="86"/>
          <w:marBottom w:val="0"/>
          <w:divBdr>
            <w:top w:val="none" w:sz="0" w:space="0" w:color="auto"/>
            <w:left w:val="none" w:sz="0" w:space="0" w:color="auto"/>
            <w:bottom w:val="none" w:sz="0" w:space="0" w:color="auto"/>
            <w:right w:val="none" w:sz="0" w:space="0" w:color="auto"/>
          </w:divBdr>
        </w:div>
        <w:div w:id="2000957796">
          <w:marLeft w:val="1627"/>
          <w:marRight w:val="0"/>
          <w:marTop w:val="86"/>
          <w:marBottom w:val="0"/>
          <w:divBdr>
            <w:top w:val="none" w:sz="0" w:space="0" w:color="auto"/>
            <w:left w:val="none" w:sz="0" w:space="0" w:color="auto"/>
            <w:bottom w:val="none" w:sz="0" w:space="0" w:color="auto"/>
            <w:right w:val="none" w:sz="0" w:space="0" w:color="auto"/>
          </w:divBdr>
        </w:div>
        <w:div w:id="271742838">
          <w:marLeft w:val="1627"/>
          <w:marRight w:val="0"/>
          <w:marTop w:val="86"/>
          <w:marBottom w:val="0"/>
          <w:divBdr>
            <w:top w:val="none" w:sz="0" w:space="0" w:color="auto"/>
            <w:left w:val="none" w:sz="0" w:space="0" w:color="auto"/>
            <w:bottom w:val="none" w:sz="0" w:space="0" w:color="auto"/>
            <w:right w:val="none" w:sz="0" w:space="0" w:color="auto"/>
          </w:divBdr>
        </w:div>
        <w:div w:id="1947929531">
          <w:marLeft w:val="1166"/>
          <w:marRight w:val="0"/>
          <w:marTop w:val="96"/>
          <w:marBottom w:val="0"/>
          <w:divBdr>
            <w:top w:val="none" w:sz="0" w:space="0" w:color="auto"/>
            <w:left w:val="none" w:sz="0" w:space="0" w:color="auto"/>
            <w:bottom w:val="none" w:sz="0" w:space="0" w:color="auto"/>
            <w:right w:val="none" w:sz="0" w:space="0" w:color="auto"/>
          </w:divBdr>
        </w:div>
        <w:div w:id="1237935814">
          <w:marLeft w:val="1627"/>
          <w:marRight w:val="0"/>
          <w:marTop w:val="86"/>
          <w:marBottom w:val="0"/>
          <w:divBdr>
            <w:top w:val="none" w:sz="0" w:space="0" w:color="auto"/>
            <w:left w:val="none" w:sz="0" w:space="0" w:color="auto"/>
            <w:bottom w:val="none" w:sz="0" w:space="0" w:color="auto"/>
            <w:right w:val="none" w:sz="0" w:space="0" w:color="auto"/>
          </w:divBdr>
        </w:div>
      </w:divsChild>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639411841">
      <w:bodyDiv w:val="1"/>
      <w:marLeft w:val="0"/>
      <w:marRight w:val="0"/>
      <w:marTop w:val="0"/>
      <w:marBottom w:val="0"/>
      <w:divBdr>
        <w:top w:val="none" w:sz="0" w:space="0" w:color="auto"/>
        <w:left w:val="none" w:sz="0" w:space="0" w:color="auto"/>
        <w:bottom w:val="none" w:sz="0" w:space="0" w:color="auto"/>
        <w:right w:val="none" w:sz="0" w:space="0" w:color="auto"/>
      </w:divBdr>
    </w:div>
    <w:div w:id="1641575745">
      <w:bodyDiv w:val="1"/>
      <w:marLeft w:val="0"/>
      <w:marRight w:val="0"/>
      <w:marTop w:val="0"/>
      <w:marBottom w:val="0"/>
      <w:divBdr>
        <w:top w:val="none" w:sz="0" w:space="0" w:color="auto"/>
        <w:left w:val="none" w:sz="0" w:space="0" w:color="auto"/>
        <w:bottom w:val="none" w:sz="0" w:space="0" w:color="auto"/>
        <w:right w:val="none" w:sz="0" w:space="0" w:color="auto"/>
      </w:divBdr>
    </w:div>
    <w:div w:id="1643264666">
      <w:bodyDiv w:val="1"/>
      <w:marLeft w:val="0"/>
      <w:marRight w:val="0"/>
      <w:marTop w:val="0"/>
      <w:marBottom w:val="0"/>
      <w:divBdr>
        <w:top w:val="none" w:sz="0" w:space="0" w:color="auto"/>
        <w:left w:val="none" w:sz="0" w:space="0" w:color="auto"/>
        <w:bottom w:val="none" w:sz="0" w:space="0" w:color="auto"/>
        <w:right w:val="none" w:sz="0" w:space="0" w:color="auto"/>
      </w:divBdr>
    </w:div>
    <w:div w:id="1644120787">
      <w:bodyDiv w:val="1"/>
      <w:marLeft w:val="0"/>
      <w:marRight w:val="0"/>
      <w:marTop w:val="0"/>
      <w:marBottom w:val="0"/>
      <w:divBdr>
        <w:top w:val="none" w:sz="0" w:space="0" w:color="auto"/>
        <w:left w:val="none" w:sz="0" w:space="0" w:color="auto"/>
        <w:bottom w:val="none" w:sz="0" w:space="0" w:color="auto"/>
        <w:right w:val="none" w:sz="0" w:space="0" w:color="auto"/>
      </w:divBdr>
    </w:div>
    <w:div w:id="1646161667">
      <w:bodyDiv w:val="1"/>
      <w:marLeft w:val="0"/>
      <w:marRight w:val="0"/>
      <w:marTop w:val="0"/>
      <w:marBottom w:val="0"/>
      <w:divBdr>
        <w:top w:val="none" w:sz="0" w:space="0" w:color="auto"/>
        <w:left w:val="none" w:sz="0" w:space="0" w:color="auto"/>
        <w:bottom w:val="none" w:sz="0" w:space="0" w:color="auto"/>
        <w:right w:val="none" w:sz="0" w:space="0" w:color="auto"/>
      </w:divBdr>
    </w:div>
    <w:div w:id="1655527555">
      <w:bodyDiv w:val="1"/>
      <w:marLeft w:val="0"/>
      <w:marRight w:val="0"/>
      <w:marTop w:val="0"/>
      <w:marBottom w:val="0"/>
      <w:divBdr>
        <w:top w:val="none" w:sz="0" w:space="0" w:color="auto"/>
        <w:left w:val="none" w:sz="0" w:space="0" w:color="auto"/>
        <w:bottom w:val="none" w:sz="0" w:space="0" w:color="auto"/>
        <w:right w:val="none" w:sz="0" w:space="0" w:color="auto"/>
      </w:divBdr>
    </w:div>
    <w:div w:id="1656643016">
      <w:bodyDiv w:val="1"/>
      <w:marLeft w:val="0"/>
      <w:marRight w:val="0"/>
      <w:marTop w:val="0"/>
      <w:marBottom w:val="0"/>
      <w:divBdr>
        <w:top w:val="none" w:sz="0" w:space="0" w:color="auto"/>
        <w:left w:val="none" w:sz="0" w:space="0" w:color="auto"/>
        <w:bottom w:val="none" w:sz="0" w:space="0" w:color="auto"/>
        <w:right w:val="none" w:sz="0" w:space="0" w:color="auto"/>
      </w:divBdr>
    </w:div>
    <w:div w:id="1662077819">
      <w:bodyDiv w:val="1"/>
      <w:marLeft w:val="0"/>
      <w:marRight w:val="0"/>
      <w:marTop w:val="0"/>
      <w:marBottom w:val="0"/>
      <w:divBdr>
        <w:top w:val="none" w:sz="0" w:space="0" w:color="auto"/>
        <w:left w:val="none" w:sz="0" w:space="0" w:color="auto"/>
        <w:bottom w:val="none" w:sz="0" w:space="0" w:color="auto"/>
        <w:right w:val="none" w:sz="0" w:space="0" w:color="auto"/>
      </w:divBdr>
    </w:div>
    <w:div w:id="1682510933">
      <w:bodyDiv w:val="1"/>
      <w:marLeft w:val="0"/>
      <w:marRight w:val="0"/>
      <w:marTop w:val="0"/>
      <w:marBottom w:val="0"/>
      <w:divBdr>
        <w:top w:val="none" w:sz="0" w:space="0" w:color="auto"/>
        <w:left w:val="none" w:sz="0" w:space="0" w:color="auto"/>
        <w:bottom w:val="none" w:sz="0" w:space="0" w:color="auto"/>
        <w:right w:val="none" w:sz="0" w:space="0" w:color="auto"/>
      </w:divBdr>
    </w:div>
    <w:div w:id="1685018068">
      <w:bodyDiv w:val="1"/>
      <w:marLeft w:val="0"/>
      <w:marRight w:val="0"/>
      <w:marTop w:val="0"/>
      <w:marBottom w:val="0"/>
      <w:divBdr>
        <w:top w:val="none" w:sz="0" w:space="0" w:color="auto"/>
        <w:left w:val="none" w:sz="0" w:space="0" w:color="auto"/>
        <w:bottom w:val="none" w:sz="0" w:space="0" w:color="auto"/>
        <w:right w:val="none" w:sz="0" w:space="0" w:color="auto"/>
      </w:divBdr>
    </w:div>
    <w:div w:id="1696542680">
      <w:bodyDiv w:val="1"/>
      <w:marLeft w:val="0"/>
      <w:marRight w:val="0"/>
      <w:marTop w:val="0"/>
      <w:marBottom w:val="0"/>
      <w:divBdr>
        <w:top w:val="none" w:sz="0" w:space="0" w:color="auto"/>
        <w:left w:val="none" w:sz="0" w:space="0" w:color="auto"/>
        <w:bottom w:val="none" w:sz="0" w:space="0" w:color="auto"/>
        <w:right w:val="none" w:sz="0" w:space="0" w:color="auto"/>
      </w:divBdr>
    </w:div>
    <w:div w:id="1698237969">
      <w:bodyDiv w:val="1"/>
      <w:marLeft w:val="0"/>
      <w:marRight w:val="0"/>
      <w:marTop w:val="0"/>
      <w:marBottom w:val="0"/>
      <w:divBdr>
        <w:top w:val="none" w:sz="0" w:space="0" w:color="auto"/>
        <w:left w:val="none" w:sz="0" w:space="0" w:color="auto"/>
        <w:bottom w:val="none" w:sz="0" w:space="0" w:color="auto"/>
        <w:right w:val="none" w:sz="0" w:space="0" w:color="auto"/>
      </w:divBdr>
      <w:divsChild>
        <w:div w:id="1474254844">
          <w:marLeft w:val="1080"/>
          <w:marRight w:val="0"/>
          <w:marTop w:val="96"/>
          <w:marBottom w:val="0"/>
          <w:divBdr>
            <w:top w:val="none" w:sz="0" w:space="0" w:color="auto"/>
            <w:left w:val="none" w:sz="0" w:space="0" w:color="auto"/>
            <w:bottom w:val="none" w:sz="0" w:space="0" w:color="auto"/>
            <w:right w:val="none" w:sz="0" w:space="0" w:color="auto"/>
          </w:divBdr>
        </w:div>
        <w:div w:id="1544362732">
          <w:marLeft w:val="1080"/>
          <w:marRight w:val="0"/>
          <w:marTop w:val="96"/>
          <w:marBottom w:val="0"/>
          <w:divBdr>
            <w:top w:val="none" w:sz="0" w:space="0" w:color="auto"/>
            <w:left w:val="none" w:sz="0" w:space="0" w:color="auto"/>
            <w:bottom w:val="none" w:sz="0" w:space="0" w:color="auto"/>
            <w:right w:val="none" w:sz="0" w:space="0" w:color="auto"/>
          </w:divBdr>
        </w:div>
      </w:divsChild>
    </w:div>
    <w:div w:id="1707440452">
      <w:bodyDiv w:val="1"/>
      <w:marLeft w:val="0"/>
      <w:marRight w:val="0"/>
      <w:marTop w:val="0"/>
      <w:marBottom w:val="0"/>
      <w:divBdr>
        <w:top w:val="none" w:sz="0" w:space="0" w:color="auto"/>
        <w:left w:val="none" w:sz="0" w:space="0" w:color="auto"/>
        <w:bottom w:val="none" w:sz="0" w:space="0" w:color="auto"/>
        <w:right w:val="none" w:sz="0" w:space="0" w:color="auto"/>
      </w:divBdr>
    </w:div>
    <w:div w:id="1713190722">
      <w:bodyDiv w:val="1"/>
      <w:marLeft w:val="0"/>
      <w:marRight w:val="0"/>
      <w:marTop w:val="0"/>
      <w:marBottom w:val="0"/>
      <w:divBdr>
        <w:top w:val="none" w:sz="0" w:space="0" w:color="auto"/>
        <w:left w:val="none" w:sz="0" w:space="0" w:color="auto"/>
        <w:bottom w:val="none" w:sz="0" w:space="0" w:color="auto"/>
        <w:right w:val="none" w:sz="0" w:space="0" w:color="auto"/>
      </w:divBdr>
    </w:div>
    <w:div w:id="1722751653">
      <w:bodyDiv w:val="1"/>
      <w:marLeft w:val="0"/>
      <w:marRight w:val="0"/>
      <w:marTop w:val="0"/>
      <w:marBottom w:val="0"/>
      <w:divBdr>
        <w:top w:val="none" w:sz="0" w:space="0" w:color="auto"/>
        <w:left w:val="none" w:sz="0" w:space="0" w:color="auto"/>
        <w:bottom w:val="none" w:sz="0" w:space="0" w:color="auto"/>
        <w:right w:val="none" w:sz="0" w:space="0" w:color="auto"/>
      </w:divBdr>
    </w:div>
    <w:div w:id="1723823136">
      <w:bodyDiv w:val="1"/>
      <w:marLeft w:val="0"/>
      <w:marRight w:val="0"/>
      <w:marTop w:val="0"/>
      <w:marBottom w:val="0"/>
      <w:divBdr>
        <w:top w:val="none" w:sz="0" w:space="0" w:color="auto"/>
        <w:left w:val="none" w:sz="0" w:space="0" w:color="auto"/>
        <w:bottom w:val="none" w:sz="0" w:space="0" w:color="auto"/>
        <w:right w:val="none" w:sz="0" w:space="0" w:color="auto"/>
      </w:divBdr>
    </w:div>
    <w:div w:id="1729763228">
      <w:bodyDiv w:val="1"/>
      <w:marLeft w:val="0"/>
      <w:marRight w:val="0"/>
      <w:marTop w:val="0"/>
      <w:marBottom w:val="0"/>
      <w:divBdr>
        <w:top w:val="none" w:sz="0" w:space="0" w:color="auto"/>
        <w:left w:val="none" w:sz="0" w:space="0" w:color="auto"/>
        <w:bottom w:val="none" w:sz="0" w:space="0" w:color="auto"/>
        <w:right w:val="none" w:sz="0" w:space="0" w:color="auto"/>
      </w:divBdr>
      <w:divsChild>
        <w:div w:id="1574122582">
          <w:marLeft w:val="0"/>
          <w:marRight w:val="0"/>
          <w:marTop w:val="0"/>
          <w:marBottom w:val="0"/>
          <w:divBdr>
            <w:top w:val="none" w:sz="0" w:space="0" w:color="auto"/>
            <w:left w:val="none" w:sz="0" w:space="0" w:color="auto"/>
            <w:bottom w:val="none" w:sz="0" w:space="0" w:color="auto"/>
            <w:right w:val="none" w:sz="0" w:space="0" w:color="auto"/>
          </w:divBdr>
          <w:divsChild>
            <w:div w:id="2114284344">
              <w:marLeft w:val="0"/>
              <w:marRight w:val="0"/>
              <w:marTop w:val="0"/>
              <w:marBottom w:val="230"/>
              <w:divBdr>
                <w:top w:val="none" w:sz="0" w:space="0" w:color="auto"/>
                <w:left w:val="none" w:sz="0" w:space="0" w:color="auto"/>
                <w:bottom w:val="none" w:sz="0" w:space="0" w:color="auto"/>
                <w:right w:val="none" w:sz="0" w:space="0" w:color="auto"/>
              </w:divBdr>
              <w:divsChild>
                <w:div w:id="1441609501">
                  <w:marLeft w:val="0"/>
                  <w:marRight w:val="0"/>
                  <w:marTop w:val="0"/>
                  <w:marBottom w:val="0"/>
                  <w:divBdr>
                    <w:top w:val="none" w:sz="0" w:space="0" w:color="auto"/>
                    <w:left w:val="none" w:sz="0" w:space="0" w:color="auto"/>
                    <w:bottom w:val="none" w:sz="0" w:space="0" w:color="auto"/>
                    <w:right w:val="none" w:sz="0" w:space="0" w:color="auto"/>
                  </w:divBdr>
                  <w:divsChild>
                    <w:div w:id="221331920">
                      <w:marLeft w:val="0"/>
                      <w:marRight w:val="0"/>
                      <w:marTop w:val="0"/>
                      <w:marBottom w:val="0"/>
                      <w:divBdr>
                        <w:top w:val="none" w:sz="0" w:space="0" w:color="auto"/>
                        <w:left w:val="none" w:sz="0" w:space="0" w:color="auto"/>
                        <w:bottom w:val="none" w:sz="0" w:space="0" w:color="auto"/>
                        <w:right w:val="none" w:sz="0" w:space="0" w:color="auto"/>
                      </w:divBdr>
                      <w:divsChild>
                        <w:div w:id="213729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854084">
      <w:bodyDiv w:val="1"/>
      <w:marLeft w:val="0"/>
      <w:marRight w:val="0"/>
      <w:marTop w:val="0"/>
      <w:marBottom w:val="0"/>
      <w:divBdr>
        <w:top w:val="none" w:sz="0" w:space="0" w:color="auto"/>
        <w:left w:val="none" w:sz="0" w:space="0" w:color="auto"/>
        <w:bottom w:val="none" w:sz="0" w:space="0" w:color="auto"/>
        <w:right w:val="none" w:sz="0" w:space="0" w:color="auto"/>
      </w:divBdr>
    </w:div>
    <w:div w:id="1738169981">
      <w:bodyDiv w:val="1"/>
      <w:marLeft w:val="0"/>
      <w:marRight w:val="0"/>
      <w:marTop w:val="0"/>
      <w:marBottom w:val="0"/>
      <w:divBdr>
        <w:top w:val="none" w:sz="0" w:space="0" w:color="auto"/>
        <w:left w:val="none" w:sz="0" w:space="0" w:color="auto"/>
        <w:bottom w:val="none" w:sz="0" w:space="0" w:color="auto"/>
        <w:right w:val="none" w:sz="0" w:space="0" w:color="auto"/>
      </w:divBdr>
    </w:div>
    <w:div w:id="1757089661">
      <w:bodyDiv w:val="1"/>
      <w:marLeft w:val="0"/>
      <w:marRight w:val="0"/>
      <w:marTop w:val="0"/>
      <w:marBottom w:val="0"/>
      <w:divBdr>
        <w:top w:val="none" w:sz="0" w:space="0" w:color="auto"/>
        <w:left w:val="none" w:sz="0" w:space="0" w:color="auto"/>
        <w:bottom w:val="none" w:sz="0" w:space="0" w:color="auto"/>
        <w:right w:val="none" w:sz="0" w:space="0" w:color="auto"/>
      </w:divBdr>
    </w:div>
    <w:div w:id="1760328753">
      <w:bodyDiv w:val="1"/>
      <w:marLeft w:val="0"/>
      <w:marRight w:val="0"/>
      <w:marTop w:val="0"/>
      <w:marBottom w:val="0"/>
      <w:divBdr>
        <w:top w:val="none" w:sz="0" w:space="0" w:color="auto"/>
        <w:left w:val="none" w:sz="0" w:space="0" w:color="auto"/>
        <w:bottom w:val="none" w:sz="0" w:space="0" w:color="auto"/>
        <w:right w:val="none" w:sz="0" w:space="0" w:color="auto"/>
      </w:divBdr>
    </w:div>
    <w:div w:id="1765344047">
      <w:bodyDiv w:val="1"/>
      <w:marLeft w:val="0"/>
      <w:marRight w:val="0"/>
      <w:marTop w:val="0"/>
      <w:marBottom w:val="0"/>
      <w:divBdr>
        <w:top w:val="none" w:sz="0" w:space="0" w:color="auto"/>
        <w:left w:val="none" w:sz="0" w:space="0" w:color="auto"/>
        <w:bottom w:val="none" w:sz="0" w:space="0" w:color="auto"/>
        <w:right w:val="none" w:sz="0" w:space="0" w:color="auto"/>
      </w:divBdr>
    </w:div>
    <w:div w:id="1769740312">
      <w:bodyDiv w:val="1"/>
      <w:marLeft w:val="0"/>
      <w:marRight w:val="0"/>
      <w:marTop w:val="0"/>
      <w:marBottom w:val="0"/>
      <w:divBdr>
        <w:top w:val="none" w:sz="0" w:space="0" w:color="auto"/>
        <w:left w:val="none" w:sz="0" w:space="0" w:color="auto"/>
        <w:bottom w:val="none" w:sz="0" w:space="0" w:color="auto"/>
        <w:right w:val="none" w:sz="0" w:space="0" w:color="auto"/>
      </w:divBdr>
    </w:div>
    <w:div w:id="1771395617">
      <w:bodyDiv w:val="1"/>
      <w:marLeft w:val="0"/>
      <w:marRight w:val="0"/>
      <w:marTop w:val="0"/>
      <w:marBottom w:val="0"/>
      <w:divBdr>
        <w:top w:val="none" w:sz="0" w:space="0" w:color="auto"/>
        <w:left w:val="none" w:sz="0" w:space="0" w:color="auto"/>
        <w:bottom w:val="none" w:sz="0" w:space="0" w:color="auto"/>
        <w:right w:val="none" w:sz="0" w:space="0" w:color="auto"/>
      </w:divBdr>
    </w:div>
    <w:div w:id="1771511584">
      <w:bodyDiv w:val="1"/>
      <w:marLeft w:val="0"/>
      <w:marRight w:val="0"/>
      <w:marTop w:val="0"/>
      <w:marBottom w:val="0"/>
      <w:divBdr>
        <w:top w:val="none" w:sz="0" w:space="0" w:color="auto"/>
        <w:left w:val="none" w:sz="0" w:space="0" w:color="auto"/>
        <w:bottom w:val="none" w:sz="0" w:space="0" w:color="auto"/>
        <w:right w:val="none" w:sz="0" w:space="0" w:color="auto"/>
      </w:divBdr>
    </w:div>
    <w:div w:id="1771659844">
      <w:bodyDiv w:val="1"/>
      <w:marLeft w:val="0"/>
      <w:marRight w:val="0"/>
      <w:marTop w:val="0"/>
      <w:marBottom w:val="0"/>
      <w:divBdr>
        <w:top w:val="none" w:sz="0" w:space="0" w:color="auto"/>
        <w:left w:val="none" w:sz="0" w:space="0" w:color="auto"/>
        <w:bottom w:val="none" w:sz="0" w:space="0" w:color="auto"/>
        <w:right w:val="none" w:sz="0" w:space="0" w:color="auto"/>
      </w:divBdr>
    </w:div>
    <w:div w:id="1773476603">
      <w:bodyDiv w:val="1"/>
      <w:marLeft w:val="0"/>
      <w:marRight w:val="0"/>
      <w:marTop w:val="0"/>
      <w:marBottom w:val="0"/>
      <w:divBdr>
        <w:top w:val="none" w:sz="0" w:space="0" w:color="auto"/>
        <w:left w:val="none" w:sz="0" w:space="0" w:color="auto"/>
        <w:bottom w:val="none" w:sz="0" w:space="0" w:color="auto"/>
        <w:right w:val="none" w:sz="0" w:space="0" w:color="auto"/>
      </w:divBdr>
    </w:div>
    <w:div w:id="1782647702">
      <w:bodyDiv w:val="1"/>
      <w:marLeft w:val="0"/>
      <w:marRight w:val="0"/>
      <w:marTop w:val="0"/>
      <w:marBottom w:val="0"/>
      <w:divBdr>
        <w:top w:val="none" w:sz="0" w:space="0" w:color="auto"/>
        <w:left w:val="none" w:sz="0" w:space="0" w:color="auto"/>
        <w:bottom w:val="none" w:sz="0" w:space="0" w:color="auto"/>
        <w:right w:val="none" w:sz="0" w:space="0" w:color="auto"/>
      </w:divBdr>
    </w:div>
    <w:div w:id="1784302966">
      <w:bodyDiv w:val="1"/>
      <w:marLeft w:val="0"/>
      <w:marRight w:val="0"/>
      <w:marTop w:val="0"/>
      <w:marBottom w:val="0"/>
      <w:divBdr>
        <w:top w:val="none" w:sz="0" w:space="0" w:color="auto"/>
        <w:left w:val="none" w:sz="0" w:space="0" w:color="auto"/>
        <w:bottom w:val="none" w:sz="0" w:space="0" w:color="auto"/>
        <w:right w:val="none" w:sz="0" w:space="0" w:color="auto"/>
      </w:divBdr>
    </w:div>
    <w:div w:id="1786121993">
      <w:bodyDiv w:val="1"/>
      <w:marLeft w:val="0"/>
      <w:marRight w:val="0"/>
      <w:marTop w:val="0"/>
      <w:marBottom w:val="0"/>
      <w:divBdr>
        <w:top w:val="none" w:sz="0" w:space="0" w:color="auto"/>
        <w:left w:val="none" w:sz="0" w:space="0" w:color="auto"/>
        <w:bottom w:val="none" w:sz="0" w:space="0" w:color="auto"/>
        <w:right w:val="none" w:sz="0" w:space="0" w:color="auto"/>
      </w:divBdr>
    </w:div>
    <w:div w:id="1789543751">
      <w:bodyDiv w:val="1"/>
      <w:marLeft w:val="0"/>
      <w:marRight w:val="0"/>
      <w:marTop w:val="0"/>
      <w:marBottom w:val="0"/>
      <w:divBdr>
        <w:top w:val="none" w:sz="0" w:space="0" w:color="auto"/>
        <w:left w:val="none" w:sz="0" w:space="0" w:color="auto"/>
        <w:bottom w:val="none" w:sz="0" w:space="0" w:color="auto"/>
        <w:right w:val="none" w:sz="0" w:space="0" w:color="auto"/>
      </w:divBdr>
    </w:div>
    <w:div w:id="1795563809">
      <w:bodyDiv w:val="1"/>
      <w:marLeft w:val="0"/>
      <w:marRight w:val="0"/>
      <w:marTop w:val="0"/>
      <w:marBottom w:val="0"/>
      <w:divBdr>
        <w:top w:val="none" w:sz="0" w:space="0" w:color="auto"/>
        <w:left w:val="none" w:sz="0" w:space="0" w:color="auto"/>
        <w:bottom w:val="none" w:sz="0" w:space="0" w:color="auto"/>
        <w:right w:val="none" w:sz="0" w:space="0" w:color="auto"/>
      </w:divBdr>
    </w:div>
    <w:div w:id="1797527551">
      <w:bodyDiv w:val="1"/>
      <w:marLeft w:val="0"/>
      <w:marRight w:val="0"/>
      <w:marTop w:val="0"/>
      <w:marBottom w:val="0"/>
      <w:divBdr>
        <w:top w:val="none" w:sz="0" w:space="0" w:color="auto"/>
        <w:left w:val="none" w:sz="0" w:space="0" w:color="auto"/>
        <w:bottom w:val="none" w:sz="0" w:space="0" w:color="auto"/>
        <w:right w:val="none" w:sz="0" w:space="0" w:color="auto"/>
      </w:divBdr>
    </w:div>
    <w:div w:id="1813131976">
      <w:bodyDiv w:val="1"/>
      <w:marLeft w:val="0"/>
      <w:marRight w:val="0"/>
      <w:marTop w:val="0"/>
      <w:marBottom w:val="0"/>
      <w:divBdr>
        <w:top w:val="none" w:sz="0" w:space="0" w:color="auto"/>
        <w:left w:val="none" w:sz="0" w:space="0" w:color="auto"/>
        <w:bottom w:val="none" w:sz="0" w:space="0" w:color="auto"/>
        <w:right w:val="none" w:sz="0" w:space="0" w:color="auto"/>
      </w:divBdr>
    </w:div>
    <w:div w:id="1817991499">
      <w:bodyDiv w:val="1"/>
      <w:marLeft w:val="0"/>
      <w:marRight w:val="0"/>
      <w:marTop w:val="0"/>
      <w:marBottom w:val="0"/>
      <w:divBdr>
        <w:top w:val="none" w:sz="0" w:space="0" w:color="auto"/>
        <w:left w:val="none" w:sz="0" w:space="0" w:color="auto"/>
        <w:bottom w:val="none" w:sz="0" w:space="0" w:color="auto"/>
        <w:right w:val="none" w:sz="0" w:space="0" w:color="auto"/>
      </w:divBdr>
      <w:divsChild>
        <w:div w:id="1661084347">
          <w:marLeft w:val="0"/>
          <w:marRight w:val="0"/>
          <w:marTop w:val="0"/>
          <w:marBottom w:val="0"/>
          <w:divBdr>
            <w:top w:val="none" w:sz="0" w:space="0" w:color="auto"/>
            <w:left w:val="none" w:sz="0" w:space="0" w:color="auto"/>
            <w:bottom w:val="none" w:sz="0" w:space="0" w:color="auto"/>
            <w:right w:val="none" w:sz="0" w:space="0" w:color="auto"/>
          </w:divBdr>
          <w:divsChild>
            <w:div w:id="692728017">
              <w:marLeft w:val="0"/>
              <w:marRight w:val="0"/>
              <w:marTop w:val="0"/>
              <w:marBottom w:val="230"/>
              <w:divBdr>
                <w:top w:val="none" w:sz="0" w:space="0" w:color="auto"/>
                <w:left w:val="none" w:sz="0" w:space="0" w:color="auto"/>
                <w:bottom w:val="none" w:sz="0" w:space="0" w:color="auto"/>
                <w:right w:val="none" w:sz="0" w:space="0" w:color="auto"/>
              </w:divBdr>
              <w:divsChild>
                <w:div w:id="579756523">
                  <w:marLeft w:val="0"/>
                  <w:marRight w:val="0"/>
                  <w:marTop w:val="0"/>
                  <w:marBottom w:val="0"/>
                  <w:divBdr>
                    <w:top w:val="none" w:sz="0" w:space="0" w:color="auto"/>
                    <w:left w:val="none" w:sz="0" w:space="0" w:color="auto"/>
                    <w:bottom w:val="none" w:sz="0" w:space="0" w:color="auto"/>
                    <w:right w:val="none" w:sz="0" w:space="0" w:color="auto"/>
                  </w:divBdr>
                  <w:divsChild>
                    <w:div w:id="151140200">
                      <w:marLeft w:val="0"/>
                      <w:marRight w:val="0"/>
                      <w:marTop w:val="0"/>
                      <w:marBottom w:val="0"/>
                      <w:divBdr>
                        <w:top w:val="none" w:sz="0" w:space="0" w:color="auto"/>
                        <w:left w:val="none" w:sz="0" w:space="0" w:color="auto"/>
                        <w:bottom w:val="none" w:sz="0" w:space="0" w:color="auto"/>
                        <w:right w:val="none" w:sz="0" w:space="0" w:color="auto"/>
                      </w:divBdr>
                      <w:divsChild>
                        <w:div w:id="56669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4203559">
      <w:bodyDiv w:val="1"/>
      <w:marLeft w:val="0"/>
      <w:marRight w:val="0"/>
      <w:marTop w:val="0"/>
      <w:marBottom w:val="0"/>
      <w:divBdr>
        <w:top w:val="none" w:sz="0" w:space="0" w:color="auto"/>
        <w:left w:val="none" w:sz="0" w:space="0" w:color="auto"/>
        <w:bottom w:val="none" w:sz="0" w:space="0" w:color="auto"/>
        <w:right w:val="none" w:sz="0" w:space="0" w:color="auto"/>
      </w:divBdr>
      <w:divsChild>
        <w:div w:id="2062440797">
          <w:marLeft w:val="0"/>
          <w:marRight w:val="0"/>
          <w:marTop w:val="0"/>
          <w:marBottom w:val="0"/>
          <w:divBdr>
            <w:top w:val="none" w:sz="0" w:space="0" w:color="auto"/>
            <w:left w:val="none" w:sz="0" w:space="0" w:color="auto"/>
            <w:bottom w:val="none" w:sz="0" w:space="0" w:color="auto"/>
            <w:right w:val="none" w:sz="0" w:space="0" w:color="auto"/>
          </w:divBdr>
          <w:divsChild>
            <w:div w:id="160704881">
              <w:marLeft w:val="0"/>
              <w:marRight w:val="0"/>
              <w:marTop w:val="0"/>
              <w:marBottom w:val="215"/>
              <w:divBdr>
                <w:top w:val="none" w:sz="0" w:space="0" w:color="auto"/>
                <w:left w:val="none" w:sz="0" w:space="0" w:color="auto"/>
                <w:bottom w:val="none" w:sz="0" w:space="0" w:color="auto"/>
                <w:right w:val="none" w:sz="0" w:space="0" w:color="auto"/>
              </w:divBdr>
              <w:divsChild>
                <w:div w:id="1660227599">
                  <w:marLeft w:val="0"/>
                  <w:marRight w:val="0"/>
                  <w:marTop w:val="0"/>
                  <w:marBottom w:val="0"/>
                  <w:divBdr>
                    <w:top w:val="none" w:sz="0" w:space="0" w:color="auto"/>
                    <w:left w:val="none" w:sz="0" w:space="0" w:color="auto"/>
                    <w:bottom w:val="none" w:sz="0" w:space="0" w:color="auto"/>
                    <w:right w:val="none" w:sz="0" w:space="0" w:color="auto"/>
                  </w:divBdr>
                  <w:divsChild>
                    <w:div w:id="1492061384">
                      <w:marLeft w:val="0"/>
                      <w:marRight w:val="0"/>
                      <w:marTop w:val="0"/>
                      <w:marBottom w:val="0"/>
                      <w:divBdr>
                        <w:top w:val="none" w:sz="0" w:space="0" w:color="auto"/>
                        <w:left w:val="none" w:sz="0" w:space="0" w:color="auto"/>
                        <w:bottom w:val="none" w:sz="0" w:space="0" w:color="auto"/>
                        <w:right w:val="none" w:sz="0" w:space="0" w:color="auto"/>
                      </w:divBdr>
                      <w:divsChild>
                        <w:div w:id="182218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3135216">
      <w:bodyDiv w:val="1"/>
      <w:marLeft w:val="0"/>
      <w:marRight w:val="0"/>
      <w:marTop w:val="0"/>
      <w:marBottom w:val="0"/>
      <w:divBdr>
        <w:top w:val="none" w:sz="0" w:space="0" w:color="auto"/>
        <w:left w:val="none" w:sz="0" w:space="0" w:color="auto"/>
        <w:bottom w:val="none" w:sz="0" w:space="0" w:color="auto"/>
        <w:right w:val="none" w:sz="0" w:space="0" w:color="auto"/>
      </w:divBdr>
    </w:div>
    <w:div w:id="1833638858">
      <w:bodyDiv w:val="1"/>
      <w:marLeft w:val="0"/>
      <w:marRight w:val="0"/>
      <w:marTop w:val="0"/>
      <w:marBottom w:val="0"/>
      <w:divBdr>
        <w:top w:val="none" w:sz="0" w:space="0" w:color="auto"/>
        <w:left w:val="none" w:sz="0" w:space="0" w:color="auto"/>
        <w:bottom w:val="none" w:sz="0" w:space="0" w:color="auto"/>
        <w:right w:val="none" w:sz="0" w:space="0" w:color="auto"/>
      </w:divBdr>
    </w:div>
    <w:div w:id="1834566165">
      <w:bodyDiv w:val="1"/>
      <w:marLeft w:val="0"/>
      <w:marRight w:val="0"/>
      <w:marTop w:val="0"/>
      <w:marBottom w:val="0"/>
      <w:divBdr>
        <w:top w:val="none" w:sz="0" w:space="0" w:color="auto"/>
        <w:left w:val="none" w:sz="0" w:space="0" w:color="auto"/>
        <w:bottom w:val="none" w:sz="0" w:space="0" w:color="auto"/>
        <w:right w:val="none" w:sz="0" w:space="0" w:color="auto"/>
      </w:divBdr>
    </w:div>
    <w:div w:id="1839494417">
      <w:bodyDiv w:val="1"/>
      <w:marLeft w:val="0"/>
      <w:marRight w:val="0"/>
      <w:marTop w:val="0"/>
      <w:marBottom w:val="0"/>
      <w:divBdr>
        <w:top w:val="none" w:sz="0" w:space="0" w:color="auto"/>
        <w:left w:val="none" w:sz="0" w:space="0" w:color="auto"/>
        <w:bottom w:val="none" w:sz="0" w:space="0" w:color="auto"/>
        <w:right w:val="none" w:sz="0" w:space="0" w:color="auto"/>
      </w:divBdr>
    </w:div>
    <w:div w:id="1848982744">
      <w:bodyDiv w:val="1"/>
      <w:marLeft w:val="0"/>
      <w:marRight w:val="0"/>
      <w:marTop w:val="0"/>
      <w:marBottom w:val="0"/>
      <w:divBdr>
        <w:top w:val="none" w:sz="0" w:space="0" w:color="auto"/>
        <w:left w:val="none" w:sz="0" w:space="0" w:color="auto"/>
        <w:bottom w:val="none" w:sz="0" w:space="0" w:color="auto"/>
        <w:right w:val="none" w:sz="0" w:space="0" w:color="auto"/>
      </w:divBdr>
    </w:div>
    <w:div w:id="1848983342">
      <w:bodyDiv w:val="1"/>
      <w:marLeft w:val="0"/>
      <w:marRight w:val="0"/>
      <w:marTop w:val="0"/>
      <w:marBottom w:val="0"/>
      <w:divBdr>
        <w:top w:val="none" w:sz="0" w:space="0" w:color="auto"/>
        <w:left w:val="none" w:sz="0" w:space="0" w:color="auto"/>
        <w:bottom w:val="none" w:sz="0" w:space="0" w:color="auto"/>
        <w:right w:val="none" w:sz="0" w:space="0" w:color="auto"/>
      </w:divBdr>
    </w:div>
    <w:div w:id="1860049582">
      <w:bodyDiv w:val="1"/>
      <w:marLeft w:val="0"/>
      <w:marRight w:val="0"/>
      <w:marTop w:val="0"/>
      <w:marBottom w:val="0"/>
      <w:divBdr>
        <w:top w:val="none" w:sz="0" w:space="0" w:color="auto"/>
        <w:left w:val="none" w:sz="0" w:space="0" w:color="auto"/>
        <w:bottom w:val="none" w:sz="0" w:space="0" w:color="auto"/>
        <w:right w:val="none" w:sz="0" w:space="0" w:color="auto"/>
      </w:divBdr>
    </w:div>
    <w:div w:id="1862082856">
      <w:bodyDiv w:val="1"/>
      <w:marLeft w:val="0"/>
      <w:marRight w:val="0"/>
      <w:marTop w:val="0"/>
      <w:marBottom w:val="0"/>
      <w:divBdr>
        <w:top w:val="none" w:sz="0" w:space="0" w:color="auto"/>
        <w:left w:val="none" w:sz="0" w:space="0" w:color="auto"/>
        <w:bottom w:val="none" w:sz="0" w:space="0" w:color="auto"/>
        <w:right w:val="none" w:sz="0" w:space="0" w:color="auto"/>
      </w:divBdr>
    </w:div>
    <w:div w:id="1874614716">
      <w:bodyDiv w:val="1"/>
      <w:marLeft w:val="0"/>
      <w:marRight w:val="0"/>
      <w:marTop w:val="0"/>
      <w:marBottom w:val="0"/>
      <w:divBdr>
        <w:top w:val="none" w:sz="0" w:space="0" w:color="auto"/>
        <w:left w:val="none" w:sz="0" w:space="0" w:color="auto"/>
        <w:bottom w:val="none" w:sz="0" w:space="0" w:color="auto"/>
        <w:right w:val="none" w:sz="0" w:space="0" w:color="auto"/>
      </w:divBdr>
    </w:div>
    <w:div w:id="1875532839">
      <w:bodyDiv w:val="1"/>
      <w:marLeft w:val="0"/>
      <w:marRight w:val="0"/>
      <w:marTop w:val="0"/>
      <w:marBottom w:val="0"/>
      <w:divBdr>
        <w:top w:val="none" w:sz="0" w:space="0" w:color="auto"/>
        <w:left w:val="none" w:sz="0" w:space="0" w:color="auto"/>
        <w:bottom w:val="none" w:sz="0" w:space="0" w:color="auto"/>
        <w:right w:val="none" w:sz="0" w:space="0" w:color="auto"/>
      </w:divBdr>
    </w:div>
    <w:div w:id="1880850294">
      <w:bodyDiv w:val="1"/>
      <w:marLeft w:val="0"/>
      <w:marRight w:val="0"/>
      <w:marTop w:val="0"/>
      <w:marBottom w:val="0"/>
      <w:divBdr>
        <w:top w:val="none" w:sz="0" w:space="0" w:color="auto"/>
        <w:left w:val="none" w:sz="0" w:space="0" w:color="auto"/>
        <w:bottom w:val="none" w:sz="0" w:space="0" w:color="auto"/>
        <w:right w:val="none" w:sz="0" w:space="0" w:color="auto"/>
      </w:divBdr>
    </w:div>
    <w:div w:id="1883325666">
      <w:bodyDiv w:val="1"/>
      <w:marLeft w:val="0"/>
      <w:marRight w:val="0"/>
      <w:marTop w:val="0"/>
      <w:marBottom w:val="0"/>
      <w:divBdr>
        <w:top w:val="none" w:sz="0" w:space="0" w:color="auto"/>
        <w:left w:val="none" w:sz="0" w:space="0" w:color="auto"/>
        <w:bottom w:val="none" w:sz="0" w:space="0" w:color="auto"/>
        <w:right w:val="none" w:sz="0" w:space="0" w:color="auto"/>
      </w:divBdr>
    </w:div>
    <w:div w:id="1898129699">
      <w:bodyDiv w:val="1"/>
      <w:marLeft w:val="0"/>
      <w:marRight w:val="0"/>
      <w:marTop w:val="0"/>
      <w:marBottom w:val="0"/>
      <w:divBdr>
        <w:top w:val="none" w:sz="0" w:space="0" w:color="auto"/>
        <w:left w:val="none" w:sz="0" w:space="0" w:color="auto"/>
        <w:bottom w:val="none" w:sz="0" w:space="0" w:color="auto"/>
        <w:right w:val="none" w:sz="0" w:space="0" w:color="auto"/>
      </w:divBdr>
    </w:div>
    <w:div w:id="1907104341">
      <w:bodyDiv w:val="1"/>
      <w:marLeft w:val="0"/>
      <w:marRight w:val="0"/>
      <w:marTop w:val="0"/>
      <w:marBottom w:val="0"/>
      <w:divBdr>
        <w:top w:val="none" w:sz="0" w:space="0" w:color="auto"/>
        <w:left w:val="none" w:sz="0" w:space="0" w:color="auto"/>
        <w:bottom w:val="none" w:sz="0" w:space="0" w:color="auto"/>
        <w:right w:val="none" w:sz="0" w:space="0" w:color="auto"/>
      </w:divBdr>
    </w:div>
    <w:div w:id="1915511578">
      <w:bodyDiv w:val="1"/>
      <w:marLeft w:val="0"/>
      <w:marRight w:val="0"/>
      <w:marTop w:val="0"/>
      <w:marBottom w:val="0"/>
      <w:divBdr>
        <w:top w:val="none" w:sz="0" w:space="0" w:color="auto"/>
        <w:left w:val="none" w:sz="0" w:space="0" w:color="auto"/>
        <w:bottom w:val="none" w:sz="0" w:space="0" w:color="auto"/>
        <w:right w:val="none" w:sz="0" w:space="0" w:color="auto"/>
      </w:divBdr>
    </w:div>
    <w:div w:id="1915965708">
      <w:bodyDiv w:val="1"/>
      <w:marLeft w:val="0"/>
      <w:marRight w:val="0"/>
      <w:marTop w:val="0"/>
      <w:marBottom w:val="0"/>
      <w:divBdr>
        <w:top w:val="none" w:sz="0" w:space="0" w:color="auto"/>
        <w:left w:val="none" w:sz="0" w:space="0" w:color="auto"/>
        <w:bottom w:val="none" w:sz="0" w:space="0" w:color="auto"/>
        <w:right w:val="none" w:sz="0" w:space="0" w:color="auto"/>
      </w:divBdr>
      <w:divsChild>
        <w:div w:id="1940407937">
          <w:marLeft w:val="0"/>
          <w:marRight w:val="0"/>
          <w:marTop w:val="0"/>
          <w:marBottom w:val="0"/>
          <w:divBdr>
            <w:top w:val="none" w:sz="0" w:space="0" w:color="auto"/>
            <w:left w:val="none" w:sz="0" w:space="0" w:color="auto"/>
            <w:bottom w:val="none" w:sz="0" w:space="0" w:color="auto"/>
            <w:right w:val="none" w:sz="0" w:space="0" w:color="auto"/>
          </w:divBdr>
          <w:divsChild>
            <w:div w:id="824707155">
              <w:marLeft w:val="0"/>
              <w:marRight w:val="0"/>
              <w:marTop w:val="0"/>
              <w:marBottom w:val="230"/>
              <w:divBdr>
                <w:top w:val="none" w:sz="0" w:space="0" w:color="auto"/>
                <w:left w:val="none" w:sz="0" w:space="0" w:color="auto"/>
                <w:bottom w:val="none" w:sz="0" w:space="0" w:color="auto"/>
                <w:right w:val="none" w:sz="0" w:space="0" w:color="auto"/>
              </w:divBdr>
              <w:divsChild>
                <w:div w:id="762649867">
                  <w:marLeft w:val="0"/>
                  <w:marRight w:val="0"/>
                  <w:marTop w:val="0"/>
                  <w:marBottom w:val="0"/>
                  <w:divBdr>
                    <w:top w:val="none" w:sz="0" w:space="0" w:color="auto"/>
                    <w:left w:val="none" w:sz="0" w:space="0" w:color="auto"/>
                    <w:bottom w:val="none" w:sz="0" w:space="0" w:color="auto"/>
                    <w:right w:val="none" w:sz="0" w:space="0" w:color="auto"/>
                  </w:divBdr>
                  <w:divsChild>
                    <w:div w:id="254360575">
                      <w:marLeft w:val="0"/>
                      <w:marRight w:val="0"/>
                      <w:marTop w:val="0"/>
                      <w:marBottom w:val="0"/>
                      <w:divBdr>
                        <w:top w:val="none" w:sz="0" w:space="0" w:color="auto"/>
                        <w:left w:val="none" w:sz="0" w:space="0" w:color="auto"/>
                        <w:bottom w:val="none" w:sz="0" w:space="0" w:color="auto"/>
                        <w:right w:val="none" w:sz="0" w:space="0" w:color="auto"/>
                      </w:divBdr>
                      <w:divsChild>
                        <w:div w:id="152420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661657">
      <w:bodyDiv w:val="1"/>
      <w:marLeft w:val="0"/>
      <w:marRight w:val="0"/>
      <w:marTop w:val="0"/>
      <w:marBottom w:val="0"/>
      <w:divBdr>
        <w:top w:val="none" w:sz="0" w:space="0" w:color="auto"/>
        <w:left w:val="none" w:sz="0" w:space="0" w:color="auto"/>
        <w:bottom w:val="none" w:sz="0" w:space="0" w:color="auto"/>
        <w:right w:val="none" w:sz="0" w:space="0" w:color="auto"/>
      </w:divBdr>
      <w:divsChild>
        <w:div w:id="8141303">
          <w:marLeft w:val="1800"/>
          <w:marRight w:val="0"/>
          <w:marTop w:val="77"/>
          <w:marBottom w:val="0"/>
          <w:divBdr>
            <w:top w:val="none" w:sz="0" w:space="0" w:color="auto"/>
            <w:left w:val="none" w:sz="0" w:space="0" w:color="auto"/>
            <w:bottom w:val="none" w:sz="0" w:space="0" w:color="auto"/>
            <w:right w:val="none" w:sz="0" w:space="0" w:color="auto"/>
          </w:divBdr>
        </w:div>
        <w:div w:id="279190602">
          <w:marLeft w:val="1800"/>
          <w:marRight w:val="0"/>
          <w:marTop w:val="77"/>
          <w:marBottom w:val="0"/>
          <w:divBdr>
            <w:top w:val="none" w:sz="0" w:space="0" w:color="auto"/>
            <w:left w:val="none" w:sz="0" w:space="0" w:color="auto"/>
            <w:bottom w:val="none" w:sz="0" w:space="0" w:color="auto"/>
            <w:right w:val="none" w:sz="0" w:space="0" w:color="auto"/>
          </w:divBdr>
        </w:div>
        <w:div w:id="326716688">
          <w:marLeft w:val="547"/>
          <w:marRight w:val="0"/>
          <w:marTop w:val="96"/>
          <w:marBottom w:val="0"/>
          <w:divBdr>
            <w:top w:val="none" w:sz="0" w:space="0" w:color="auto"/>
            <w:left w:val="none" w:sz="0" w:space="0" w:color="auto"/>
            <w:bottom w:val="none" w:sz="0" w:space="0" w:color="auto"/>
            <w:right w:val="none" w:sz="0" w:space="0" w:color="auto"/>
          </w:divBdr>
        </w:div>
        <w:div w:id="804549346">
          <w:marLeft w:val="1166"/>
          <w:marRight w:val="0"/>
          <w:marTop w:val="86"/>
          <w:marBottom w:val="0"/>
          <w:divBdr>
            <w:top w:val="none" w:sz="0" w:space="0" w:color="auto"/>
            <w:left w:val="none" w:sz="0" w:space="0" w:color="auto"/>
            <w:bottom w:val="none" w:sz="0" w:space="0" w:color="auto"/>
            <w:right w:val="none" w:sz="0" w:space="0" w:color="auto"/>
          </w:divBdr>
        </w:div>
        <w:div w:id="865950414">
          <w:marLeft w:val="1166"/>
          <w:marRight w:val="0"/>
          <w:marTop w:val="86"/>
          <w:marBottom w:val="0"/>
          <w:divBdr>
            <w:top w:val="none" w:sz="0" w:space="0" w:color="auto"/>
            <w:left w:val="none" w:sz="0" w:space="0" w:color="auto"/>
            <w:bottom w:val="none" w:sz="0" w:space="0" w:color="auto"/>
            <w:right w:val="none" w:sz="0" w:space="0" w:color="auto"/>
          </w:divBdr>
        </w:div>
        <w:div w:id="904342671">
          <w:marLeft w:val="1166"/>
          <w:marRight w:val="0"/>
          <w:marTop w:val="86"/>
          <w:marBottom w:val="0"/>
          <w:divBdr>
            <w:top w:val="none" w:sz="0" w:space="0" w:color="auto"/>
            <w:left w:val="none" w:sz="0" w:space="0" w:color="auto"/>
            <w:bottom w:val="none" w:sz="0" w:space="0" w:color="auto"/>
            <w:right w:val="none" w:sz="0" w:space="0" w:color="auto"/>
          </w:divBdr>
        </w:div>
        <w:div w:id="1062143595">
          <w:marLeft w:val="1800"/>
          <w:marRight w:val="0"/>
          <w:marTop w:val="77"/>
          <w:marBottom w:val="0"/>
          <w:divBdr>
            <w:top w:val="none" w:sz="0" w:space="0" w:color="auto"/>
            <w:left w:val="none" w:sz="0" w:space="0" w:color="auto"/>
            <w:bottom w:val="none" w:sz="0" w:space="0" w:color="auto"/>
            <w:right w:val="none" w:sz="0" w:space="0" w:color="auto"/>
          </w:divBdr>
        </w:div>
        <w:div w:id="1098335212">
          <w:marLeft w:val="1166"/>
          <w:marRight w:val="0"/>
          <w:marTop w:val="86"/>
          <w:marBottom w:val="0"/>
          <w:divBdr>
            <w:top w:val="none" w:sz="0" w:space="0" w:color="auto"/>
            <w:left w:val="none" w:sz="0" w:space="0" w:color="auto"/>
            <w:bottom w:val="none" w:sz="0" w:space="0" w:color="auto"/>
            <w:right w:val="none" w:sz="0" w:space="0" w:color="auto"/>
          </w:divBdr>
        </w:div>
        <w:div w:id="1166743958">
          <w:marLeft w:val="1166"/>
          <w:marRight w:val="0"/>
          <w:marTop w:val="86"/>
          <w:marBottom w:val="0"/>
          <w:divBdr>
            <w:top w:val="none" w:sz="0" w:space="0" w:color="auto"/>
            <w:left w:val="none" w:sz="0" w:space="0" w:color="auto"/>
            <w:bottom w:val="none" w:sz="0" w:space="0" w:color="auto"/>
            <w:right w:val="none" w:sz="0" w:space="0" w:color="auto"/>
          </w:divBdr>
        </w:div>
        <w:div w:id="1205170924">
          <w:marLeft w:val="1166"/>
          <w:marRight w:val="0"/>
          <w:marTop w:val="86"/>
          <w:marBottom w:val="0"/>
          <w:divBdr>
            <w:top w:val="none" w:sz="0" w:space="0" w:color="auto"/>
            <w:left w:val="none" w:sz="0" w:space="0" w:color="auto"/>
            <w:bottom w:val="none" w:sz="0" w:space="0" w:color="auto"/>
            <w:right w:val="none" w:sz="0" w:space="0" w:color="auto"/>
          </w:divBdr>
        </w:div>
        <w:div w:id="1380669660">
          <w:marLeft w:val="1166"/>
          <w:marRight w:val="0"/>
          <w:marTop w:val="86"/>
          <w:marBottom w:val="0"/>
          <w:divBdr>
            <w:top w:val="none" w:sz="0" w:space="0" w:color="auto"/>
            <w:left w:val="none" w:sz="0" w:space="0" w:color="auto"/>
            <w:bottom w:val="none" w:sz="0" w:space="0" w:color="auto"/>
            <w:right w:val="none" w:sz="0" w:space="0" w:color="auto"/>
          </w:divBdr>
        </w:div>
        <w:div w:id="1642421286">
          <w:marLeft w:val="1166"/>
          <w:marRight w:val="0"/>
          <w:marTop w:val="86"/>
          <w:marBottom w:val="0"/>
          <w:divBdr>
            <w:top w:val="none" w:sz="0" w:space="0" w:color="auto"/>
            <w:left w:val="none" w:sz="0" w:space="0" w:color="auto"/>
            <w:bottom w:val="none" w:sz="0" w:space="0" w:color="auto"/>
            <w:right w:val="none" w:sz="0" w:space="0" w:color="auto"/>
          </w:divBdr>
        </w:div>
        <w:div w:id="1918322508">
          <w:marLeft w:val="1800"/>
          <w:marRight w:val="0"/>
          <w:marTop w:val="77"/>
          <w:marBottom w:val="0"/>
          <w:divBdr>
            <w:top w:val="none" w:sz="0" w:space="0" w:color="auto"/>
            <w:left w:val="none" w:sz="0" w:space="0" w:color="auto"/>
            <w:bottom w:val="none" w:sz="0" w:space="0" w:color="auto"/>
            <w:right w:val="none" w:sz="0" w:space="0" w:color="auto"/>
          </w:divBdr>
        </w:div>
        <w:div w:id="1967806515">
          <w:marLeft w:val="547"/>
          <w:marRight w:val="0"/>
          <w:marTop w:val="96"/>
          <w:marBottom w:val="0"/>
          <w:divBdr>
            <w:top w:val="none" w:sz="0" w:space="0" w:color="auto"/>
            <w:left w:val="none" w:sz="0" w:space="0" w:color="auto"/>
            <w:bottom w:val="none" w:sz="0" w:space="0" w:color="auto"/>
            <w:right w:val="none" w:sz="0" w:space="0" w:color="auto"/>
          </w:divBdr>
        </w:div>
        <w:div w:id="1996296965">
          <w:marLeft w:val="547"/>
          <w:marRight w:val="0"/>
          <w:marTop w:val="96"/>
          <w:marBottom w:val="0"/>
          <w:divBdr>
            <w:top w:val="none" w:sz="0" w:space="0" w:color="auto"/>
            <w:left w:val="none" w:sz="0" w:space="0" w:color="auto"/>
            <w:bottom w:val="none" w:sz="0" w:space="0" w:color="auto"/>
            <w:right w:val="none" w:sz="0" w:space="0" w:color="auto"/>
          </w:divBdr>
        </w:div>
        <w:div w:id="2005468273">
          <w:marLeft w:val="1166"/>
          <w:marRight w:val="0"/>
          <w:marTop w:val="86"/>
          <w:marBottom w:val="0"/>
          <w:divBdr>
            <w:top w:val="none" w:sz="0" w:space="0" w:color="auto"/>
            <w:left w:val="none" w:sz="0" w:space="0" w:color="auto"/>
            <w:bottom w:val="none" w:sz="0" w:space="0" w:color="auto"/>
            <w:right w:val="none" w:sz="0" w:space="0" w:color="auto"/>
          </w:divBdr>
        </w:div>
      </w:divsChild>
    </w:div>
    <w:div w:id="1917737880">
      <w:bodyDiv w:val="1"/>
      <w:marLeft w:val="0"/>
      <w:marRight w:val="0"/>
      <w:marTop w:val="0"/>
      <w:marBottom w:val="0"/>
      <w:divBdr>
        <w:top w:val="none" w:sz="0" w:space="0" w:color="auto"/>
        <w:left w:val="none" w:sz="0" w:space="0" w:color="auto"/>
        <w:bottom w:val="none" w:sz="0" w:space="0" w:color="auto"/>
        <w:right w:val="none" w:sz="0" w:space="0" w:color="auto"/>
      </w:divBdr>
      <w:divsChild>
        <w:div w:id="192352651">
          <w:marLeft w:val="1166"/>
          <w:marRight w:val="0"/>
          <w:marTop w:val="86"/>
          <w:marBottom w:val="0"/>
          <w:divBdr>
            <w:top w:val="none" w:sz="0" w:space="0" w:color="auto"/>
            <w:left w:val="none" w:sz="0" w:space="0" w:color="auto"/>
            <w:bottom w:val="none" w:sz="0" w:space="0" w:color="auto"/>
            <w:right w:val="none" w:sz="0" w:space="0" w:color="auto"/>
          </w:divBdr>
        </w:div>
        <w:div w:id="248316547">
          <w:marLeft w:val="1166"/>
          <w:marRight w:val="0"/>
          <w:marTop w:val="86"/>
          <w:marBottom w:val="0"/>
          <w:divBdr>
            <w:top w:val="none" w:sz="0" w:space="0" w:color="auto"/>
            <w:left w:val="none" w:sz="0" w:space="0" w:color="auto"/>
            <w:bottom w:val="none" w:sz="0" w:space="0" w:color="auto"/>
            <w:right w:val="none" w:sz="0" w:space="0" w:color="auto"/>
          </w:divBdr>
        </w:div>
        <w:div w:id="316804635">
          <w:marLeft w:val="1166"/>
          <w:marRight w:val="0"/>
          <w:marTop w:val="86"/>
          <w:marBottom w:val="0"/>
          <w:divBdr>
            <w:top w:val="none" w:sz="0" w:space="0" w:color="auto"/>
            <w:left w:val="none" w:sz="0" w:space="0" w:color="auto"/>
            <w:bottom w:val="none" w:sz="0" w:space="0" w:color="auto"/>
            <w:right w:val="none" w:sz="0" w:space="0" w:color="auto"/>
          </w:divBdr>
        </w:div>
        <w:div w:id="455948628">
          <w:marLeft w:val="1166"/>
          <w:marRight w:val="0"/>
          <w:marTop w:val="86"/>
          <w:marBottom w:val="0"/>
          <w:divBdr>
            <w:top w:val="none" w:sz="0" w:space="0" w:color="auto"/>
            <w:left w:val="none" w:sz="0" w:space="0" w:color="auto"/>
            <w:bottom w:val="none" w:sz="0" w:space="0" w:color="auto"/>
            <w:right w:val="none" w:sz="0" w:space="0" w:color="auto"/>
          </w:divBdr>
        </w:div>
        <w:div w:id="472521879">
          <w:marLeft w:val="1800"/>
          <w:marRight w:val="0"/>
          <w:marTop w:val="77"/>
          <w:marBottom w:val="0"/>
          <w:divBdr>
            <w:top w:val="none" w:sz="0" w:space="0" w:color="auto"/>
            <w:left w:val="none" w:sz="0" w:space="0" w:color="auto"/>
            <w:bottom w:val="none" w:sz="0" w:space="0" w:color="auto"/>
            <w:right w:val="none" w:sz="0" w:space="0" w:color="auto"/>
          </w:divBdr>
        </w:div>
        <w:div w:id="655687863">
          <w:marLeft w:val="547"/>
          <w:marRight w:val="0"/>
          <w:marTop w:val="96"/>
          <w:marBottom w:val="0"/>
          <w:divBdr>
            <w:top w:val="none" w:sz="0" w:space="0" w:color="auto"/>
            <w:left w:val="none" w:sz="0" w:space="0" w:color="auto"/>
            <w:bottom w:val="none" w:sz="0" w:space="0" w:color="auto"/>
            <w:right w:val="none" w:sz="0" w:space="0" w:color="auto"/>
          </w:divBdr>
        </w:div>
        <w:div w:id="695884333">
          <w:marLeft w:val="1800"/>
          <w:marRight w:val="0"/>
          <w:marTop w:val="77"/>
          <w:marBottom w:val="0"/>
          <w:divBdr>
            <w:top w:val="none" w:sz="0" w:space="0" w:color="auto"/>
            <w:left w:val="none" w:sz="0" w:space="0" w:color="auto"/>
            <w:bottom w:val="none" w:sz="0" w:space="0" w:color="auto"/>
            <w:right w:val="none" w:sz="0" w:space="0" w:color="auto"/>
          </w:divBdr>
        </w:div>
        <w:div w:id="909922051">
          <w:marLeft w:val="1166"/>
          <w:marRight w:val="0"/>
          <w:marTop w:val="86"/>
          <w:marBottom w:val="0"/>
          <w:divBdr>
            <w:top w:val="none" w:sz="0" w:space="0" w:color="auto"/>
            <w:left w:val="none" w:sz="0" w:space="0" w:color="auto"/>
            <w:bottom w:val="none" w:sz="0" w:space="0" w:color="auto"/>
            <w:right w:val="none" w:sz="0" w:space="0" w:color="auto"/>
          </w:divBdr>
        </w:div>
        <w:div w:id="1182813370">
          <w:marLeft w:val="547"/>
          <w:marRight w:val="0"/>
          <w:marTop w:val="96"/>
          <w:marBottom w:val="0"/>
          <w:divBdr>
            <w:top w:val="none" w:sz="0" w:space="0" w:color="auto"/>
            <w:left w:val="none" w:sz="0" w:space="0" w:color="auto"/>
            <w:bottom w:val="none" w:sz="0" w:space="0" w:color="auto"/>
            <w:right w:val="none" w:sz="0" w:space="0" w:color="auto"/>
          </w:divBdr>
        </w:div>
        <w:div w:id="1386680292">
          <w:marLeft w:val="1800"/>
          <w:marRight w:val="0"/>
          <w:marTop w:val="77"/>
          <w:marBottom w:val="0"/>
          <w:divBdr>
            <w:top w:val="none" w:sz="0" w:space="0" w:color="auto"/>
            <w:left w:val="none" w:sz="0" w:space="0" w:color="auto"/>
            <w:bottom w:val="none" w:sz="0" w:space="0" w:color="auto"/>
            <w:right w:val="none" w:sz="0" w:space="0" w:color="auto"/>
          </w:divBdr>
        </w:div>
        <w:div w:id="1570186944">
          <w:marLeft w:val="1166"/>
          <w:marRight w:val="0"/>
          <w:marTop w:val="86"/>
          <w:marBottom w:val="0"/>
          <w:divBdr>
            <w:top w:val="none" w:sz="0" w:space="0" w:color="auto"/>
            <w:left w:val="none" w:sz="0" w:space="0" w:color="auto"/>
            <w:bottom w:val="none" w:sz="0" w:space="0" w:color="auto"/>
            <w:right w:val="none" w:sz="0" w:space="0" w:color="auto"/>
          </w:divBdr>
        </w:div>
        <w:div w:id="1679038899">
          <w:marLeft w:val="547"/>
          <w:marRight w:val="0"/>
          <w:marTop w:val="96"/>
          <w:marBottom w:val="0"/>
          <w:divBdr>
            <w:top w:val="none" w:sz="0" w:space="0" w:color="auto"/>
            <w:left w:val="none" w:sz="0" w:space="0" w:color="auto"/>
            <w:bottom w:val="none" w:sz="0" w:space="0" w:color="auto"/>
            <w:right w:val="none" w:sz="0" w:space="0" w:color="auto"/>
          </w:divBdr>
        </w:div>
        <w:div w:id="1803379262">
          <w:marLeft w:val="1800"/>
          <w:marRight w:val="0"/>
          <w:marTop w:val="77"/>
          <w:marBottom w:val="0"/>
          <w:divBdr>
            <w:top w:val="none" w:sz="0" w:space="0" w:color="auto"/>
            <w:left w:val="none" w:sz="0" w:space="0" w:color="auto"/>
            <w:bottom w:val="none" w:sz="0" w:space="0" w:color="auto"/>
            <w:right w:val="none" w:sz="0" w:space="0" w:color="auto"/>
          </w:divBdr>
        </w:div>
        <w:div w:id="1935742627">
          <w:marLeft w:val="1166"/>
          <w:marRight w:val="0"/>
          <w:marTop w:val="86"/>
          <w:marBottom w:val="0"/>
          <w:divBdr>
            <w:top w:val="none" w:sz="0" w:space="0" w:color="auto"/>
            <w:left w:val="none" w:sz="0" w:space="0" w:color="auto"/>
            <w:bottom w:val="none" w:sz="0" w:space="0" w:color="auto"/>
            <w:right w:val="none" w:sz="0" w:space="0" w:color="auto"/>
          </w:divBdr>
        </w:div>
        <w:div w:id="1949505597">
          <w:marLeft w:val="1166"/>
          <w:marRight w:val="0"/>
          <w:marTop w:val="86"/>
          <w:marBottom w:val="0"/>
          <w:divBdr>
            <w:top w:val="none" w:sz="0" w:space="0" w:color="auto"/>
            <w:left w:val="none" w:sz="0" w:space="0" w:color="auto"/>
            <w:bottom w:val="none" w:sz="0" w:space="0" w:color="auto"/>
            <w:right w:val="none" w:sz="0" w:space="0" w:color="auto"/>
          </w:divBdr>
        </w:div>
        <w:div w:id="2132085909">
          <w:marLeft w:val="1166"/>
          <w:marRight w:val="0"/>
          <w:marTop w:val="86"/>
          <w:marBottom w:val="0"/>
          <w:divBdr>
            <w:top w:val="none" w:sz="0" w:space="0" w:color="auto"/>
            <w:left w:val="none" w:sz="0" w:space="0" w:color="auto"/>
            <w:bottom w:val="none" w:sz="0" w:space="0" w:color="auto"/>
            <w:right w:val="none" w:sz="0" w:space="0" w:color="auto"/>
          </w:divBdr>
        </w:div>
      </w:divsChild>
    </w:div>
    <w:div w:id="1924681392">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2928782">
      <w:bodyDiv w:val="1"/>
      <w:marLeft w:val="0"/>
      <w:marRight w:val="0"/>
      <w:marTop w:val="0"/>
      <w:marBottom w:val="0"/>
      <w:divBdr>
        <w:top w:val="none" w:sz="0" w:space="0" w:color="auto"/>
        <w:left w:val="none" w:sz="0" w:space="0" w:color="auto"/>
        <w:bottom w:val="none" w:sz="0" w:space="0" w:color="auto"/>
        <w:right w:val="none" w:sz="0" w:space="0" w:color="auto"/>
      </w:divBdr>
    </w:div>
    <w:div w:id="1934901084">
      <w:bodyDiv w:val="1"/>
      <w:marLeft w:val="0"/>
      <w:marRight w:val="0"/>
      <w:marTop w:val="0"/>
      <w:marBottom w:val="0"/>
      <w:divBdr>
        <w:top w:val="none" w:sz="0" w:space="0" w:color="auto"/>
        <w:left w:val="none" w:sz="0" w:space="0" w:color="auto"/>
        <w:bottom w:val="none" w:sz="0" w:space="0" w:color="auto"/>
        <w:right w:val="none" w:sz="0" w:space="0" w:color="auto"/>
      </w:divBdr>
    </w:div>
    <w:div w:id="1949770050">
      <w:bodyDiv w:val="1"/>
      <w:marLeft w:val="0"/>
      <w:marRight w:val="0"/>
      <w:marTop w:val="0"/>
      <w:marBottom w:val="0"/>
      <w:divBdr>
        <w:top w:val="none" w:sz="0" w:space="0" w:color="auto"/>
        <w:left w:val="none" w:sz="0" w:space="0" w:color="auto"/>
        <w:bottom w:val="none" w:sz="0" w:space="0" w:color="auto"/>
        <w:right w:val="none" w:sz="0" w:space="0" w:color="auto"/>
      </w:divBdr>
    </w:div>
    <w:div w:id="1953509031">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948377">
      <w:bodyDiv w:val="1"/>
      <w:marLeft w:val="0"/>
      <w:marRight w:val="0"/>
      <w:marTop w:val="0"/>
      <w:marBottom w:val="0"/>
      <w:divBdr>
        <w:top w:val="none" w:sz="0" w:space="0" w:color="auto"/>
        <w:left w:val="none" w:sz="0" w:space="0" w:color="auto"/>
        <w:bottom w:val="none" w:sz="0" w:space="0" w:color="auto"/>
        <w:right w:val="none" w:sz="0" w:space="0" w:color="auto"/>
      </w:divBdr>
    </w:div>
    <w:div w:id="1961718468">
      <w:bodyDiv w:val="1"/>
      <w:marLeft w:val="0"/>
      <w:marRight w:val="0"/>
      <w:marTop w:val="0"/>
      <w:marBottom w:val="0"/>
      <w:divBdr>
        <w:top w:val="none" w:sz="0" w:space="0" w:color="auto"/>
        <w:left w:val="none" w:sz="0" w:space="0" w:color="auto"/>
        <w:bottom w:val="none" w:sz="0" w:space="0" w:color="auto"/>
        <w:right w:val="none" w:sz="0" w:space="0" w:color="auto"/>
      </w:divBdr>
    </w:div>
    <w:div w:id="1964263439">
      <w:bodyDiv w:val="1"/>
      <w:marLeft w:val="0"/>
      <w:marRight w:val="0"/>
      <w:marTop w:val="0"/>
      <w:marBottom w:val="0"/>
      <w:divBdr>
        <w:top w:val="none" w:sz="0" w:space="0" w:color="auto"/>
        <w:left w:val="none" w:sz="0" w:space="0" w:color="auto"/>
        <w:bottom w:val="none" w:sz="0" w:space="0" w:color="auto"/>
        <w:right w:val="none" w:sz="0" w:space="0" w:color="auto"/>
      </w:divBdr>
    </w:div>
    <w:div w:id="1970016163">
      <w:bodyDiv w:val="1"/>
      <w:marLeft w:val="0"/>
      <w:marRight w:val="0"/>
      <w:marTop w:val="0"/>
      <w:marBottom w:val="0"/>
      <w:divBdr>
        <w:top w:val="none" w:sz="0" w:space="0" w:color="auto"/>
        <w:left w:val="none" w:sz="0" w:space="0" w:color="auto"/>
        <w:bottom w:val="none" w:sz="0" w:space="0" w:color="auto"/>
        <w:right w:val="none" w:sz="0" w:space="0" w:color="auto"/>
      </w:divBdr>
      <w:divsChild>
        <w:div w:id="1146048324">
          <w:marLeft w:val="1166"/>
          <w:marRight w:val="0"/>
          <w:marTop w:val="77"/>
          <w:marBottom w:val="0"/>
          <w:divBdr>
            <w:top w:val="none" w:sz="0" w:space="0" w:color="auto"/>
            <w:left w:val="none" w:sz="0" w:space="0" w:color="auto"/>
            <w:bottom w:val="none" w:sz="0" w:space="0" w:color="auto"/>
            <w:right w:val="none" w:sz="0" w:space="0" w:color="auto"/>
          </w:divBdr>
        </w:div>
        <w:div w:id="1530801418">
          <w:marLeft w:val="1166"/>
          <w:marRight w:val="0"/>
          <w:marTop w:val="77"/>
          <w:marBottom w:val="0"/>
          <w:divBdr>
            <w:top w:val="none" w:sz="0" w:space="0" w:color="auto"/>
            <w:left w:val="none" w:sz="0" w:space="0" w:color="auto"/>
            <w:bottom w:val="none" w:sz="0" w:space="0" w:color="auto"/>
            <w:right w:val="none" w:sz="0" w:space="0" w:color="auto"/>
          </w:divBdr>
        </w:div>
        <w:div w:id="201408479">
          <w:marLeft w:val="1166"/>
          <w:marRight w:val="0"/>
          <w:marTop w:val="77"/>
          <w:marBottom w:val="0"/>
          <w:divBdr>
            <w:top w:val="none" w:sz="0" w:space="0" w:color="auto"/>
            <w:left w:val="none" w:sz="0" w:space="0" w:color="auto"/>
            <w:bottom w:val="none" w:sz="0" w:space="0" w:color="auto"/>
            <w:right w:val="none" w:sz="0" w:space="0" w:color="auto"/>
          </w:divBdr>
        </w:div>
        <w:div w:id="2111318963">
          <w:marLeft w:val="1166"/>
          <w:marRight w:val="0"/>
          <w:marTop w:val="77"/>
          <w:marBottom w:val="0"/>
          <w:divBdr>
            <w:top w:val="none" w:sz="0" w:space="0" w:color="auto"/>
            <w:left w:val="none" w:sz="0" w:space="0" w:color="auto"/>
            <w:bottom w:val="none" w:sz="0" w:space="0" w:color="auto"/>
            <w:right w:val="none" w:sz="0" w:space="0" w:color="auto"/>
          </w:divBdr>
        </w:div>
        <w:div w:id="1493524809">
          <w:marLeft w:val="1166"/>
          <w:marRight w:val="0"/>
          <w:marTop w:val="77"/>
          <w:marBottom w:val="0"/>
          <w:divBdr>
            <w:top w:val="none" w:sz="0" w:space="0" w:color="auto"/>
            <w:left w:val="none" w:sz="0" w:space="0" w:color="auto"/>
            <w:bottom w:val="none" w:sz="0" w:space="0" w:color="auto"/>
            <w:right w:val="none" w:sz="0" w:space="0" w:color="auto"/>
          </w:divBdr>
        </w:div>
        <w:div w:id="1647051637">
          <w:marLeft w:val="1166"/>
          <w:marRight w:val="0"/>
          <w:marTop w:val="77"/>
          <w:marBottom w:val="0"/>
          <w:divBdr>
            <w:top w:val="none" w:sz="0" w:space="0" w:color="auto"/>
            <w:left w:val="none" w:sz="0" w:space="0" w:color="auto"/>
            <w:bottom w:val="none" w:sz="0" w:space="0" w:color="auto"/>
            <w:right w:val="none" w:sz="0" w:space="0" w:color="auto"/>
          </w:divBdr>
        </w:div>
        <w:div w:id="1835221475">
          <w:marLeft w:val="1166"/>
          <w:marRight w:val="0"/>
          <w:marTop w:val="77"/>
          <w:marBottom w:val="0"/>
          <w:divBdr>
            <w:top w:val="none" w:sz="0" w:space="0" w:color="auto"/>
            <w:left w:val="none" w:sz="0" w:space="0" w:color="auto"/>
            <w:bottom w:val="none" w:sz="0" w:space="0" w:color="auto"/>
            <w:right w:val="none" w:sz="0" w:space="0" w:color="auto"/>
          </w:divBdr>
        </w:div>
        <w:div w:id="1954551596">
          <w:marLeft w:val="1166"/>
          <w:marRight w:val="0"/>
          <w:marTop w:val="77"/>
          <w:marBottom w:val="0"/>
          <w:divBdr>
            <w:top w:val="none" w:sz="0" w:space="0" w:color="auto"/>
            <w:left w:val="none" w:sz="0" w:space="0" w:color="auto"/>
            <w:bottom w:val="none" w:sz="0" w:space="0" w:color="auto"/>
            <w:right w:val="none" w:sz="0" w:space="0" w:color="auto"/>
          </w:divBdr>
        </w:div>
        <w:div w:id="1167357832">
          <w:marLeft w:val="1166"/>
          <w:marRight w:val="0"/>
          <w:marTop w:val="77"/>
          <w:marBottom w:val="0"/>
          <w:divBdr>
            <w:top w:val="none" w:sz="0" w:space="0" w:color="auto"/>
            <w:left w:val="none" w:sz="0" w:space="0" w:color="auto"/>
            <w:bottom w:val="none" w:sz="0" w:space="0" w:color="auto"/>
            <w:right w:val="none" w:sz="0" w:space="0" w:color="auto"/>
          </w:divBdr>
        </w:div>
        <w:div w:id="870649937">
          <w:marLeft w:val="1166"/>
          <w:marRight w:val="0"/>
          <w:marTop w:val="77"/>
          <w:marBottom w:val="0"/>
          <w:divBdr>
            <w:top w:val="none" w:sz="0" w:space="0" w:color="auto"/>
            <w:left w:val="none" w:sz="0" w:space="0" w:color="auto"/>
            <w:bottom w:val="none" w:sz="0" w:space="0" w:color="auto"/>
            <w:right w:val="none" w:sz="0" w:space="0" w:color="auto"/>
          </w:divBdr>
        </w:div>
      </w:divsChild>
    </w:div>
    <w:div w:id="1970359065">
      <w:bodyDiv w:val="1"/>
      <w:marLeft w:val="0"/>
      <w:marRight w:val="0"/>
      <w:marTop w:val="0"/>
      <w:marBottom w:val="0"/>
      <w:divBdr>
        <w:top w:val="none" w:sz="0" w:space="0" w:color="auto"/>
        <w:left w:val="none" w:sz="0" w:space="0" w:color="auto"/>
        <w:bottom w:val="none" w:sz="0" w:space="0" w:color="auto"/>
        <w:right w:val="none" w:sz="0" w:space="0" w:color="auto"/>
      </w:divBdr>
    </w:div>
    <w:div w:id="1970667584">
      <w:bodyDiv w:val="1"/>
      <w:marLeft w:val="0"/>
      <w:marRight w:val="0"/>
      <w:marTop w:val="0"/>
      <w:marBottom w:val="0"/>
      <w:divBdr>
        <w:top w:val="none" w:sz="0" w:space="0" w:color="auto"/>
        <w:left w:val="none" w:sz="0" w:space="0" w:color="auto"/>
        <w:bottom w:val="none" w:sz="0" w:space="0" w:color="auto"/>
        <w:right w:val="none" w:sz="0" w:space="0" w:color="auto"/>
      </w:divBdr>
      <w:divsChild>
        <w:div w:id="1268196811">
          <w:marLeft w:val="418"/>
          <w:marRight w:val="0"/>
          <w:marTop w:val="106"/>
          <w:marBottom w:val="0"/>
          <w:divBdr>
            <w:top w:val="none" w:sz="0" w:space="0" w:color="auto"/>
            <w:left w:val="none" w:sz="0" w:space="0" w:color="auto"/>
            <w:bottom w:val="none" w:sz="0" w:space="0" w:color="auto"/>
            <w:right w:val="none" w:sz="0" w:space="0" w:color="auto"/>
          </w:divBdr>
        </w:div>
      </w:divsChild>
    </w:div>
    <w:div w:id="1975063788">
      <w:bodyDiv w:val="1"/>
      <w:marLeft w:val="0"/>
      <w:marRight w:val="0"/>
      <w:marTop w:val="0"/>
      <w:marBottom w:val="0"/>
      <w:divBdr>
        <w:top w:val="none" w:sz="0" w:space="0" w:color="auto"/>
        <w:left w:val="none" w:sz="0" w:space="0" w:color="auto"/>
        <w:bottom w:val="none" w:sz="0" w:space="0" w:color="auto"/>
        <w:right w:val="none" w:sz="0" w:space="0" w:color="auto"/>
      </w:divBdr>
    </w:div>
    <w:div w:id="1980917513">
      <w:bodyDiv w:val="1"/>
      <w:marLeft w:val="0"/>
      <w:marRight w:val="0"/>
      <w:marTop w:val="0"/>
      <w:marBottom w:val="0"/>
      <w:divBdr>
        <w:top w:val="none" w:sz="0" w:space="0" w:color="auto"/>
        <w:left w:val="none" w:sz="0" w:space="0" w:color="auto"/>
        <w:bottom w:val="none" w:sz="0" w:space="0" w:color="auto"/>
        <w:right w:val="none" w:sz="0" w:space="0" w:color="auto"/>
      </w:divBdr>
      <w:divsChild>
        <w:div w:id="493911342">
          <w:marLeft w:val="0"/>
          <w:marRight w:val="0"/>
          <w:marTop w:val="0"/>
          <w:marBottom w:val="0"/>
          <w:divBdr>
            <w:top w:val="none" w:sz="0" w:space="0" w:color="auto"/>
            <w:left w:val="none" w:sz="0" w:space="0" w:color="auto"/>
            <w:bottom w:val="none" w:sz="0" w:space="0" w:color="auto"/>
            <w:right w:val="none" w:sz="0" w:space="0" w:color="auto"/>
          </w:divBdr>
          <w:divsChild>
            <w:div w:id="1305549933">
              <w:marLeft w:val="0"/>
              <w:marRight w:val="0"/>
              <w:marTop w:val="0"/>
              <w:marBottom w:val="230"/>
              <w:divBdr>
                <w:top w:val="none" w:sz="0" w:space="0" w:color="auto"/>
                <w:left w:val="none" w:sz="0" w:space="0" w:color="auto"/>
                <w:bottom w:val="none" w:sz="0" w:space="0" w:color="auto"/>
                <w:right w:val="none" w:sz="0" w:space="0" w:color="auto"/>
              </w:divBdr>
              <w:divsChild>
                <w:div w:id="407963183">
                  <w:marLeft w:val="0"/>
                  <w:marRight w:val="0"/>
                  <w:marTop w:val="0"/>
                  <w:marBottom w:val="0"/>
                  <w:divBdr>
                    <w:top w:val="none" w:sz="0" w:space="0" w:color="auto"/>
                    <w:left w:val="none" w:sz="0" w:space="0" w:color="auto"/>
                    <w:bottom w:val="none" w:sz="0" w:space="0" w:color="auto"/>
                    <w:right w:val="none" w:sz="0" w:space="0" w:color="auto"/>
                  </w:divBdr>
                  <w:divsChild>
                    <w:div w:id="247469932">
                      <w:marLeft w:val="0"/>
                      <w:marRight w:val="0"/>
                      <w:marTop w:val="0"/>
                      <w:marBottom w:val="0"/>
                      <w:divBdr>
                        <w:top w:val="none" w:sz="0" w:space="0" w:color="auto"/>
                        <w:left w:val="none" w:sz="0" w:space="0" w:color="auto"/>
                        <w:bottom w:val="none" w:sz="0" w:space="0" w:color="auto"/>
                        <w:right w:val="none" w:sz="0" w:space="0" w:color="auto"/>
                      </w:divBdr>
                      <w:divsChild>
                        <w:div w:id="431978508">
                          <w:marLeft w:val="0"/>
                          <w:marRight w:val="0"/>
                          <w:marTop w:val="0"/>
                          <w:marBottom w:val="0"/>
                          <w:divBdr>
                            <w:top w:val="none" w:sz="0" w:space="0" w:color="auto"/>
                            <w:left w:val="none" w:sz="0" w:space="0" w:color="auto"/>
                            <w:bottom w:val="none" w:sz="0" w:space="0" w:color="auto"/>
                            <w:right w:val="none" w:sz="0" w:space="0" w:color="auto"/>
                          </w:divBdr>
                          <w:divsChild>
                            <w:div w:id="24165021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8699290">
      <w:bodyDiv w:val="1"/>
      <w:marLeft w:val="0"/>
      <w:marRight w:val="0"/>
      <w:marTop w:val="0"/>
      <w:marBottom w:val="0"/>
      <w:divBdr>
        <w:top w:val="none" w:sz="0" w:space="0" w:color="auto"/>
        <w:left w:val="none" w:sz="0" w:space="0" w:color="auto"/>
        <w:bottom w:val="none" w:sz="0" w:space="0" w:color="auto"/>
        <w:right w:val="none" w:sz="0" w:space="0" w:color="auto"/>
      </w:divBdr>
    </w:div>
    <w:div w:id="2002153150">
      <w:bodyDiv w:val="1"/>
      <w:marLeft w:val="0"/>
      <w:marRight w:val="0"/>
      <w:marTop w:val="0"/>
      <w:marBottom w:val="0"/>
      <w:divBdr>
        <w:top w:val="none" w:sz="0" w:space="0" w:color="auto"/>
        <w:left w:val="none" w:sz="0" w:space="0" w:color="auto"/>
        <w:bottom w:val="none" w:sz="0" w:space="0" w:color="auto"/>
        <w:right w:val="none" w:sz="0" w:space="0" w:color="auto"/>
      </w:divBdr>
    </w:div>
    <w:div w:id="2006467047">
      <w:bodyDiv w:val="1"/>
      <w:marLeft w:val="0"/>
      <w:marRight w:val="0"/>
      <w:marTop w:val="0"/>
      <w:marBottom w:val="0"/>
      <w:divBdr>
        <w:top w:val="none" w:sz="0" w:space="0" w:color="auto"/>
        <w:left w:val="none" w:sz="0" w:space="0" w:color="auto"/>
        <w:bottom w:val="none" w:sz="0" w:space="0" w:color="auto"/>
        <w:right w:val="none" w:sz="0" w:space="0" w:color="auto"/>
      </w:divBdr>
    </w:div>
    <w:div w:id="2008702042">
      <w:bodyDiv w:val="1"/>
      <w:marLeft w:val="0"/>
      <w:marRight w:val="0"/>
      <w:marTop w:val="0"/>
      <w:marBottom w:val="0"/>
      <w:divBdr>
        <w:top w:val="none" w:sz="0" w:space="0" w:color="auto"/>
        <w:left w:val="none" w:sz="0" w:space="0" w:color="auto"/>
        <w:bottom w:val="none" w:sz="0" w:space="0" w:color="auto"/>
        <w:right w:val="none" w:sz="0" w:space="0" w:color="auto"/>
      </w:divBdr>
    </w:div>
    <w:div w:id="2010061133">
      <w:bodyDiv w:val="1"/>
      <w:marLeft w:val="0"/>
      <w:marRight w:val="0"/>
      <w:marTop w:val="0"/>
      <w:marBottom w:val="0"/>
      <w:divBdr>
        <w:top w:val="none" w:sz="0" w:space="0" w:color="auto"/>
        <w:left w:val="none" w:sz="0" w:space="0" w:color="auto"/>
        <w:bottom w:val="none" w:sz="0" w:space="0" w:color="auto"/>
        <w:right w:val="none" w:sz="0" w:space="0" w:color="auto"/>
      </w:divBdr>
    </w:div>
    <w:div w:id="2011636136">
      <w:bodyDiv w:val="1"/>
      <w:marLeft w:val="0"/>
      <w:marRight w:val="0"/>
      <w:marTop w:val="0"/>
      <w:marBottom w:val="0"/>
      <w:divBdr>
        <w:top w:val="none" w:sz="0" w:space="0" w:color="auto"/>
        <w:left w:val="none" w:sz="0" w:space="0" w:color="auto"/>
        <w:bottom w:val="none" w:sz="0" w:space="0" w:color="auto"/>
        <w:right w:val="none" w:sz="0" w:space="0" w:color="auto"/>
      </w:divBdr>
      <w:divsChild>
        <w:div w:id="1788699284">
          <w:marLeft w:val="0"/>
          <w:marRight w:val="0"/>
          <w:marTop w:val="0"/>
          <w:marBottom w:val="0"/>
          <w:divBdr>
            <w:top w:val="none" w:sz="0" w:space="0" w:color="auto"/>
            <w:left w:val="none" w:sz="0" w:space="0" w:color="auto"/>
            <w:bottom w:val="none" w:sz="0" w:space="0" w:color="auto"/>
            <w:right w:val="none" w:sz="0" w:space="0" w:color="auto"/>
          </w:divBdr>
          <w:divsChild>
            <w:div w:id="1442606067">
              <w:marLeft w:val="0"/>
              <w:marRight w:val="0"/>
              <w:marTop w:val="0"/>
              <w:marBottom w:val="230"/>
              <w:divBdr>
                <w:top w:val="none" w:sz="0" w:space="0" w:color="auto"/>
                <w:left w:val="none" w:sz="0" w:space="0" w:color="auto"/>
                <w:bottom w:val="none" w:sz="0" w:space="0" w:color="auto"/>
                <w:right w:val="none" w:sz="0" w:space="0" w:color="auto"/>
              </w:divBdr>
              <w:divsChild>
                <w:div w:id="1288928847">
                  <w:marLeft w:val="0"/>
                  <w:marRight w:val="0"/>
                  <w:marTop w:val="0"/>
                  <w:marBottom w:val="0"/>
                  <w:divBdr>
                    <w:top w:val="none" w:sz="0" w:space="0" w:color="auto"/>
                    <w:left w:val="none" w:sz="0" w:space="0" w:color="auto"/>
                    <w:bottom w:val="none" w:sz="0" w:space="0" w:color="auto"/>
                    <w:right w:val="none" w:sz="0" w:space="0" w:color="auto"/>
                  </w:divBdr>
                  <w:divsChild>
                    <w:div w:id="102456292">
                      <w:marLeft w:val="0"/>
                      <w:marRight w:val="0"/>
                      <w:marTop w:val="0"/>
                      <w:marBottom w:val="0"/>
                      <w:divBdr>
                        <w:top w:val="none" w:sz="0" w:space="0" w:color="auto"/>
                        <w:left w:val="none" w:sz="0" w:space="0" w:color="auto"/>
                        <w:bottom w:val="none" w:sz="0" w:space="0" w:color="auto"/>
                        <w:right w:val="none" w:sz="0" w:space="0" w:color="auto"/>
                      </w:divBdr>
                      <w:divsChild>
                        <w:div w:id="488255825">
                          <w:marLeft w:val="0"/>
                          <w:marRight w:val="0"/>
                          <w:marTop w:val="0"/>
                          <w:marBottom w:val="0"/>
                          <w:divBdr>
                            <w:top w:val="none" w:sz="0" w:space="0" w:color="auto"/>
                            <w:left w:val="none" w:sz="0" w:space="0" w:color="auto"/>
                            <w:bottom w:val="none" w:sz="0" w:space="0" w:color="auto"/>
                            <w:right w:val="none" w:sz="0" w:space="0" w:color="auto"/>
                          </w:divBdr>
                          <w:divsChild>
                            <w:div w:id="16967921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16881617">
      <w:bodyDiv w:val="1"/>
      <w:marLeft w:val="0"/>
      <w:marRight w:val="0"/>
      <w:marTop w:val="0"/>
      <w:marBottom w:val="0"/>
      <w:divBdr>
        <w:top w:val="none" w:sz="0" w:space="0" w:color="auto"/>
        <w:left w:val="none" w:sz="0" w:space="0" w:color="auto"/>
        <w:bottom w:val="none" w:sz="0" w:space="0" w:color="auto"/>
        <w:right w:val="none" w:sz="0" w:space="0" w:color="auto"/>
      </w:divBdr>
    </w:div>
    <w:div w:id="2030720473">
      <w:bodyDiv w:val="1"/>
      <w:marLeft w:val="0"/>
      <w:marRight w:val="0"/>
      <w:marTop w:val="0"/>
      <w:marBottom w:val="0"/>
      <w:divBdr>
        <w:top w:val="none" w:sz="0" w:space="0" w:color="auto"/>
        <w:left w:val="none" w:sz="0" w:space="0" w:color="auto"/>
        <w:bottom w:val="none" w:sz="0" w:space="0" w:color="auto"/>
        <w:right w:val="none" w:sz="0" w:space="0" w:color="auto"/>
      </w:divBdr>
    </w:div>
    <w:div w:id="2033022478">
      <w:bodyDiv w:val="1"/>
      <w:marLeft w:val="0"/>
      <w:marRight w:val="0"/>
      <w:marTop w:val="0"/>
      <w:marBottom w:val="0"/>
      <w:divBdr>
        <w:top w:val="none" w:sz="0" w:space="0" w:color="auto"/>
        <w:left w:val="none" w:sz="0" w:space="0" w:color="auto"/>
        <w:bottom w:val="none" w:sz="0" w:space="0" w:color="auto"/>
        <w:right w:val="none" w:sz="0" w:space="0" w:color="auto"/>
      </w:divBdr>
    </w:div>
    <w:div w:id="2034068186">
      <w:bodyDiv w:val="1"/>
      <w:marLeft w:val="0"/>
      <w:marRight w:val="0"/>
      <w:marTop w:val="0"/>
      <w:marBottom w:val="0"/>
      <w:divBdr>
        <w:top w:val="none" w:sz="0" w:space="0" w:color="auto"/>
        <w:left w:val="none" w:sz="0" w:space="0" w:color="auto"/>
        <w:bottom w:val="none" w:sz="0" w:space="0" w:color="auto"/>
        <w:right w:val="none" w:sz="0" w:space="0" w:color="auto"/>
      </w:divBdr>
    </w:div>
    <w:div w:id="2035618964">
      <w:bodyDiv w:val="1"/>
      <w:marLeft w:val="0"/>
      <w:marRight w:val="0"/>
      <w:marTop w:val="0"/>
      <w:marBottom w:val="0"/>
      <w:divBdr>
        <w:top w:val="none" w:sz="0" w:space="0" w:color="auto"/>
        <w:left w:val="none" w:sz="0" w:space="0" w:color="auto"/>
        <w:bottom w:val="none" w:sz="0" w:space="0" w:color="auto"/>
        <w:right w:val="none" w:sz="0" w:space="0" w:color="auto"/>
      </w:divBdr>
    </w:div>
    <w:div w:id="2035769720">
      <w:bodyDiv w:val="1"/>
      <w:marLeft w:val="0"/>
      <w:marRight w:val="0"/>
      <w:marTop w:val="0"/>
      <w:marBottom w:val="0"/>
      <w:divBdr>
        <w:top w:val="none" w:sz="0" w:space="0" w:color="auto"/>
        <w:left w:val="none" w:sz="0" w:space="0" w:color="auto"/>
        <w:bottom w:val="none" w:sz="0" w:space="0" w:color="auto"/>
        <w:right w:val="none" w:sz="0" w:space="0" w:color="auto"/>
      </w:divBdr>
    </w:div>
    <w:div w:id="2036496552">
      <w:bodyDiv w:val="1"/>
      <w:marLeft w:val="0"/>
      <w:marRight w:val="0"/>
      <w:marTop w:val="0"/>
      <w:marBottom w:val="0"/>
      <w:divBdr>
        <w:top w:val="none" w:sz="0" w:space="0" w:color="auto"/>
        <w:left w:val="none" w:sz="0" w:space="0" w:color="auto"/>
        <w:bottom w:val="none" w:sz="0" w:space="0" w:color="auto"/>
        <w:right w:val="none" w:sz="0" w:space="0" w:color="auto"/>
      </w:divBdr>
    </w:div>
    <w:div w:id="2047288634">
      <w:bodyDiv w:val="1"/>
      <w:marLeft w:val="0"/>
      <w:marRight w:val="0"/>
      <w:marTop w:val="0"/>
      <w:marBottom w:val="0"/>
      <w:divBdr>
        <w:top w:val="none" w:sz="0" w:space="0" w:color="auto"/>
        <w:left w:val="none" w:sz="0" w:space="0" w:color="auto"/>
        <w:bottom w:val="none" w:sz="0" w:space="0" w:color="auto"/>
        <w:right w:val="none" w:sz="0" w:space="0" w:color="auto"/>
      </w:divBdr>
    </w:div>
    <w:div w:id="2057117610">
      <w:bodyDiv w:val="1"/>
      <w:marLeft w:val="0"/>
      <w:marRight w:val="0"/>
      <w:marTop w:val="0"/>
      <w:marBottom w:val="0"/>
      <w:divBdr>
        <w:top w:val="none" w:sz="0" w:space="0" w:color="auto"/>
        <w:left w:val="none" w:sz="0" w:space="0" w:color="auto"/>
        <w:bottom w:val="none" w:sz="0" w:space="0" w:color="auto"/>
        <w:right w:val="none" w:sz="0" w:space="0" w:color="auto"/>
      </w:divBdr>
    </w:div>
    <w:div w:id="2058702298">
      <w:bodyDiv w:val="1"/>
      <w:marLeft w:val="0"/>
      <w:marRight w:val="0"/>
      <w:marTop w:val="0"/>
      <w:marBottom w:val="0"/>
      <w:divBdr>
        <w:top w:val="none" w:sz="0" w:space="0" w:color="auto"/>
        <w:left w:val="none" w:sz="0" w:space="0" w:color="auto"/>
        <w:bottom w:val="none" w:sz="0" w:space="0" w:color="auto"/>
        <w:right w:val="none" w:sz="0" w:space="0" w:color="auto"/>
      </w:divBdr>
    </w:div>
    <w:div w:id="2060783522">
      <w:bodyDiv w:val="1"/>
      <w:marLeft w:val="0"/>
      <w:marRight w:val="0"/>
      <w:marTop w:val="0"/>
      <w:marBottom w:val="0"/>
      <w:divBdr>
        <w:top w:val="none" w:sz="0" w:space="0" w:color="auto"/>
        <w:left w:val="none" w:sz="0" w:space="0" w:color="auto"/>
        <w:bottom w:val="none" w:sz="0" w:space="0" w:color="auto"/>
        <w:right w:val="none" w:sz="0" w:space="0" w:color="auto"/>
      </w:divBdr>
    </w:div>
    <w:div w:id="2061712248">
      <w:bodyDiv w:val="1"/>
      <w:marLeft w:val="0"/>
      <w:marRight w:val="0"/>
      <w:marTop w:val="0"/>
      <w:marBottom w:val="0"/>
      <w:divBdr>
        <w:top w:val="none" w:sz="0" w:space="0" w:color="auto"/>
        <w:left w:val="none" w:sz="0" w:space="0" w:color="auto"/>
        <w:bottom w:val="none" w:sz="0" w:space="0" w:color="auto"/>
        <w:right w:val="none" w:sz="0" w:space="0" w:color="auto"/>
      </w:divBdr>
    </w:div>
    <w:div w:id="2075007710">
      <w:bodyDiv w:val="1"/>
      <w:marLeft w:val="0"/>
      <w:marRight w:val="0"/>
      <w:marTop w:val="0"/>
      <w:marBottom w:val="0"/>
      <w:divBdr>
        <w:top w:val="none" w:sz="0" w:space="0" w:color="auto"/>
        <w:left w:val="none" w:sz="0" w:space="0" w:color="auto"/>
        <w:bottom w:val="none" w:sz="0" w:space="0" w:color="auto"/>
        <w:right w:val="none" w:sz="0" w:space="0" w:color="auto"/>
      </w:divBdr>
    </w:div>
    <w:div w:id="2075352017">
      <w:bodyDiv w:val="1"/>
      <w:marLeft w:val="0"/>
      <w:marRight w:val="0"/>
      <w:marTop w:val="0"/>
      <w:marBottom w:val="0"/>
      <w:divBdr>
        <w:top w:val="none" w:sz="0" w:space="0" w:color="auto"/>
        <w:left w:val="none" w:sz="0" w:space="0" w:color="auto"/>
        <w:bottom w:val="none" w:sz="0" w:space="0" w:color="auto"/>
        <w:right w:val="none" w:sz="0" w:space="0" w:color="auto"/>
      </w:divBdr>
    </w:div>
    <w:div w:id="2077243567">
      <w:bodyDiv w:val="1"/>
      <w:marLeft w:val="0"/>
      <w:marRight w:val="0"/>
      <w:marTop w:val="0"/>
      <w:marBottom w:val="0"/>
      <w:divBdr>
        <w:top w:val="none" w:sz="0" w:space="0" w:color="auto"/>
        <w:left w:val="none" w:sz="0" w:space="0" w:color="auto"/>
        <w:bottom w:val="none" w:sz="0" w:space="0" w:color="auto"/>
        <w:right w:val="none" w:sz="0" w:space="0" w:color="auto"/>
      </w:divBdr>
    </w:div>
    <w:div w:id="2078631163">
      <w:bodyDiv w:val="1"/>
      <w:marLeft w:val="0"/>
      <w:marRight w:val="0"/>
      <w:marTop w:val="0"/>
      <w:marBottom w:val="0"/>
      <w:divBdr>
        <w:top w:val="none" w:sz="0" w:space="0" w:color="auto"/>
        <w:left w:val="none" w:sz="0" w:space="0" w:color="auto"/>
        <w:bottom w:val="none" w:sz="0" w:space="0" w:color="auto"/>
        <w:right w:val="none" w:sz="0" w:space="0" w:color="auto"/>
      </w:divBdr>
    </w:div>
    <w:div w:id="2082556798">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 w:id="2093815262">
      <w:bodyDiv w:val="1"/>
      <w:marLeft w:val="0"/>
      <w:marRight w:val="0"/>
      <w:marTop w:val="0"/>
      <w:marBottom w:val="0"/>
      <w:divBdr>
        <w:top w:val="none" w:sz="0" w:space="0" w:color="auto"/>
        <w:left w:val="none" w:sz="0" w:space="0" w:color="auto"/>
        <w:bottom w:val="none" w:sz="0" w:space="0" w:color="auto"/>
        <w:right w:val="none" w:sz="0" w:space="0" w:color="auto"/>
      </w:divBdr>
    </w:div>
    <w:div w:id="2103794169">
      <w:bodyDiv w:val="1"/>
      <w:marLeft w:val="0"/>
      <w:marRight w:val="0"/>
      <w:marTop w:val="0"/>
      <w:marBottom w:val="0"/>
      <w:divBdr>
        <w:top w:val="none" w:sz="0" w:space="0" w:color="auto"/>
        <w:left w:val="none" w:sz="0" w:space="0" w:color="auto"/>
        <w:bottom w:val="none" w:sz="0" w:space="0" w:color="auto"/>
        <w:right w:val="none" w:sz="0" w:space="0" w:color="auto"/>
      </w:divBdr>
    </w:div>
    <w:div w:id="2109502755">
      <w:bodyDiv w:val="1"/>
      <w:marLeft w:val="0"/>
      <w:marRight w:val="0"/>
      <w:marTop w:val="0"/>
      <w:marBottom w:val="0"/>
      <w:divBdr>
        <w:top w:val="none" w:sz="0" w:space="0" w:color="auto"/>
        <w:left w:val="none" w:sz="0" w:space="0" w:color="auto"/>
        <w:bottom w:val="none" w:sz="0" w:space="0" w:color="auto"/>
        <w:right w:val="none" w:sz="0" w:space="0" w:color="auto"/>
      </w:divBdr>
    </w:div>
    <w:div w:id="2110737814">
      <w:bodyDiv w:val="1"/>
      <w:marLeft w:val="0"/>
      <w:marRight w:val="0"/>
      <w:marTop w:val="0"/>
      <w:marBottom w:val="0"/>
      <w:divBdr>
        <w:top w:val="none" w:sz="0" w:space="0" w:color="auto"/>
        <w:left w:val="none" w:sz="0" w:space="0" w:color="auto"/>
        <w:bottom w:val="none" w:sz="0" w:space="0" w:color="auto"/>
        <w:right w:val="none" w:sz="0" w:space="0" w:color="auto"/>
      </w:divBdr>
    </w:div>
    <w:div w:id="2120685632">
      <w:bodyDiv w:val="1"/>
      <w:marLeft w:val="0"/>
      <w:marRight w:val="0"/>
      <w:marTop w:val="0"/>
      <w:marBottom w:val="0"/>
      <w:divBdr>
        <w:top w:val="none" w:sz="0" w:space="0" w:color="auto"/>
        <w:left w:val="none" w:sz="0" w:space="0" w:color="auto"/>
        <w:bottom w:val="none" w:sz="0" w:space="0" w:color="auto"/>
        <w:right w:val="none" w:sz="0" w:space="0" w:color="auto"/>
      </w:divBdr>
      <w:divsChild>
        <w:div w:id="1602760677">
          <w:marLeft w:val="547"/>
          <w:marRight w:val="0"/>
          <w:marTop w:val="154"/>
          <w:marBottom w:val="0"/>
          <w:divBdr>
            <w:top w:val="none" w:sz="0" w:space="0" w:color="auto"/>
            <w:left w:val="none" w:sz="0" w:space="0" w:color="auto"/>
            <w:bottom w:val="none" w:sz="0" w:space="0" w:color="auto"/>
            <w:right w:val="none" w:sz="0" w:space="0" w:color="auto"/>
          </w:divBdr>
        </w:div>
      </w:divsChild>
    </w:div>
    <w:div w:id="2120836266">
      <w:bodyDiv w:val="1"/>
      <w:marLeft w:val="0"/>
      <w:marRight w:val="0"/>
      <w:marTop w:val="0"/>
      <w:marBottom w:val="0"/>
      <w:divBdr>
        <w:top w:val="none" w:sz="0" w:space="0" w:color="auto"/>
        <w:left w:val="none" w:sz="0" w:space="0" w:color="auto"/>
        <w:bottom w:val="none" w:sz="0" w:space="0" w:color="auto"/>
        <w:right w:val="none" w:sz="0" w:space="0" w:color="auto"/>
      </w:divBdr>
      <w:divsChild>
        <w:div w:id="807665737">
          <w:marLeft w:val="0"/>
          <w:marRight w:val="0"/>
          <w:marTop w:val="0"/>
          <w:marBottom w:val="0"/>
          <w:divBdr>
            <w:top w:val="none" w:sz="0" w:space="0" w:color="auto"/>
            <w:left w:val="none" w:sz="0" w:space="0" w:color="auto"/>
            <w:bottom w:val="none" w:sz="0" w:space="0" w:color="auto"/>
            <w:right w:val="none" w:sz="0" w:space="0" w:color="auto"/>
          </w:divBdr>
          <w:divsChild>
            <w:div w:id="1235631033">
              <w:marLeft w:val="0"/>
              <w:marRight w:val="0"/>
              <w:marTop w:val="0"/>
              <w:marBottom w:val="215"/>
              <w:divBdr>
                <w:top w:val="none" w:sz="0" w:space="0" w:color="auto"/>
                <w:left w:val="none" w:sz="0" w:space="0" w:color="auto"/>
                <w:bottom w:val="none" w:sz="0" w:space="0" w:color="auto"/>
                <w:right w:val="none" w:sz="0" w:space="0" w:color="auto"/>
              </w:divBdr>
              <w:divsChild>
                <w:div w:id="1713924736">
                  <w:marLeft w:val="0"/>
                  <w:marRight w:val="0"/>
                  <w:marTop w:val="0"/>
                  <w:marBottom w:val="0"/>
                  <w:divBdr>
                    <w:top w:val="none" w:sz="0" w:space="0" w:color="auto"/>
                    <w:left w:val="none" w:sz="0" w:space="0" w:color="auto"/>
                    <w:bottom w:val="none" w:sz="0" w:space="0" w:color="auto"/>
                    <w:right w:val="none" w:sz="0" w:space="0" w:color="auto"/>
                  </w:divBdr>
                  <w:divsChild>
                    <w:div w:id="499003374">
                      <w:marLeft w:val="0"/>
                      <w:marRight w:val="0"/>
                      <w:marTop w:val="0"/>
                      <w:marBottom w:val="0"/>
                      <w:divBdr>
                        <w:top w:val="none" w:sz="0" w:space="0" w:color="auto"/>
                        <w:left w:val="none" w:sz="0" w:space="0" w:color="auto"/>
                        <w:bottom w:val="none" w:sz="0" w:space="0" w:color="auto"/>
                        <w:right w:val="none" w:sz="0" w:space="0" w:color="auto"/>
                      </w:divBdr>
                      <w:divsChild>
                        <w:div w:id="175821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914384">
      <w:bodyDiv w:val="1"/>
      <w:marLeft w:val="0"/>
      <w:marRight w:val="0"/>
      <w:marTop w:val="0"/>
      <w:marBottom w:val="0"/>
      <w:divBdr>
        <w:top w:val="none" w:sz="0" w:space="0" w:color="auto"/>
        <w:left w:val="none" w:sz="0" w:space="0" w:color="auto"/>
        <w:bottom w:val="none" w:sz="0" w:space="0" w:color="auto"/>
        <w:right w:val="none" w:sz="0" w:space="0" w:color="auto"/>
      </w:divBdr>
    </w:div>
    <w:div w:id="2126845418">
      <w:bodyDiv w:val="1"/>
      <w:marLeft w:val="0"/>
      <w:marRight w:val="0"/>
      <w:marTop w:val="0"/>
      <w:marBottom w:val="0"/>
      <w:divBdr>
        <w:top w:val="none" w:sz="0" w:space="0" w:color="auto"/>
        <w:left w:val="none" w:sz="0" w:space="0" w:color="auto"/>
        <w:bottom w:val="none" w:sz="0" w:space="0" w:color="auto"/>
        <w:right w:val="none" w:sz="0" w:space="0" w:color="auto"/>
      </w:divBdr>
    </w:div>
    <w:div w:id="2141340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oleObject" Target="embeddings/Microsoft_Visio_2003-2010_Drawing2.vsd"/><Relationship Id="rId26" Type="http://schemas.openxmlformats.org/officeDocument/2006/relationships/image" Target="media/image8.emf"/><Relationship Id="rId39" Type="http://schemas.openxmlformats.org/officeDocument/2006/relationships/image" Target="media/image18.emf"/><Relationship Id="rId3" Type="http://schemas.openxmlformats.org/officeDocument/2006/relationships/customXml" Target="../customXml/item3.xml"/><Relationship Id="rId21" Type="http://schemas.openxmlformats.org/officeDocument/2006/relationships/image" Target="media/image5.emf"/><Relationship Id="rId34" Type="http://schemas.openxmlformats.org/officeDocument/2006/relationships/image" Target="media/image13.png"/><Relationship Id="rId42"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oleObject" Target="embeddings/Microsoft_Visio_2003-2010_Drawing5.vsd"/><Relationship Id="rId33" Type="http://schemas.openxmlformats.org/officeDocument/2006/relationships/image" Target="media/image12.png"/><Relationship Id="rId38" Type="http://schemas.openxmlformats.org/officeDocument/2006/relationships/image" Target="media/image17.emf"/><Relationship Id="rId2" Type="http://schemas.openxmlformats.org/officeDocument/2006/relationships/customXml" Target="../customXml/item2.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oleObject" Target="embeddings/Microsoft_Visio_2003-2010_Drawing7.vsd"/><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7.emf"/><Relationship Id="rId32" Type="http://schemas.openxmlformats.org/officeDocument/2006/relationships/image" Target="media/image11.png"/><Relationship Id="rId37" Type="http://schemas.openxmlformats.org/officeDocument/2006/relationships/image" Target="media/image16.emf"/><Relationship Id="rId40"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6.png"/><Relationship Id="rId28" Type="http://schemas.openxmlformats.org/officeDocument/2006/relationships/image" Target="media/image9.emf"/><Relationship Id="rId36" Type="http://schemas.openxmlformats.org/officeDocument/2006/relationships/image" Target="media/image15.png"/><Relationship Id="rId10" Type="http://schemas.openxmlformats.org/officeDocument/2006/relationships/webSettings" Target="webSettings.xml"/><Relationship Id="rId19" Type="http://schemas.openxmlformats.org/officeDocument/2006/relationships/image" Target="media/image4.emf"/><Relationship Id="rId31" Type="http://schemas.openxmlformats.org/officeDocument/2006/relationships/oleObject" Target="embeddings/Microsoft_Visio_2003-2010_Drawing8.vsd"/><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oleObject" Target="embeddings/Microsoft_Visio_2003-2010_Drawing6.vsd"/><Relationship Id="rId30" Type="http://schemas.openxmlformats.org/officeDocument/2006/relationships/image" Target="media/image10.emf"/><Relationship Id="rId35" Type="http://schemas.openxmlformats.org/officeDocument/2006/relationships/image" Target="media/image14.png"/><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64640988C4649488F02E0537EA64775" ma:contentTypeVersion="1" ma:contentTypeDescription="Create a new document." ma:contentTypeScope="" ma:versionID="16925b77535a0a009f75ec586eaf57c4">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ff157fc4ca7e4b673a7a91bd85040b9e"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dlc_DocId xmlns="df4eea7b-52db-4162-980b-b352f1b580a3">3EQ6UJ4K66FU-4-33174</_dlc_DocId>
    <_dlc_DocIdUrl xmlns="df4eea7b-52db-4162-980b-b352f1b580a3">
      <Url>https://projects.qualcomm.com/sites/meridian/_layouts/15/DocIdRedir.aspx?ID=3EQ6UJ4K66FU-4-33174</Url>
      <Description>3EQ6UJ4K66FU-4-33174</Description>
    </_dlc_DocIdUrl>
    <IconOverlay xmlns="http://schemas.microsoft.com/sharepoint/v4"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5783E9-9BD7-43A1-9435-2E0F12CEDC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BF08FB2-FAA9-4D2D-96EB-10A557223B6A}">
  <ds:schemaRefs>
    <ds:schemaRef ds:uri="http://schemas.microsoft.com/sharepoint/v3/contenttype/forms"/>
  </ds:schemaRefs>
</ds:datastoreItem>
</file>

<file path=customXml/itemProps3.xml><?xml version="1.0" encoding="utf-8"?>
<ds:datastoreItem xmlns:ds="http://schemas.openxmlformats.org/officeDocument/2006/customXml" ds:itemID="{E70A1AA6-5ADD-41BE-8314-2BB264136CE2}">
  <ds:schemaRefs>
    <ds:schemaRef ds:uri="http://schemas.microsoft.com/sharepoint/events"/>
  </ds:schemaRefs>
</ds:datastoreItem>
</file>

<file path=customXml/itemProps4.xml><?xml version="1.0" encoding="utf-8"?>
<ds:datastoreItem xmlns:ds="http://schemas.openxmlformats.org/officeDocument/2006/customXml" ds:itemID="{52441935-4644-45CB-848D-32FF54027708}">
  <ds:schemaRefs>
    <ds:schemaRef ds:uri="http://purl.org/dc/elements/1.1/"/>
    <ds:schemaRef ds:uri="http://schemas.microsoft.com/office/2006/metadata/properties"/>
    <ds:schemaRef ds:uri="http://schemas.microsoft.com/office/2006/documentManagement/types"/>
    <ds:schemaRef ds:uri="http://schemas.microsoft.com/sharepoint/v4"/>
    <ds:schemaRef ds:uri="http://purl.org/dc/terms/"/>
    <ds:schemaRef ds:uri="http://schemas.openxmlformats.org/package/2006/metadata/core-properties"/>
    <ds:schemaRef ds:uri="http://purl.org/dc/dcmitype/"/>
    <ds:schemaRef ds:uri="http://schemas.microsoft.com/office/infopath/2007/PartnerControls"/>
    <ds:schemaRef ds:uri="df4eea7b-52db-4162-980b-b352f1b580a3"/>
    <ds:schemaRef ds:uri="http://www.w3.org/XML/1998/namespace"/>
  </ds:schemaRefs>
</ds:datastoreItem>
</file>

<file path=customXml/itemProps5.xml><?xml version="1.0" encoding="utf-8"?>
<ds:datastoreItem xmlns:ds="http://schemas.openxmlformats.org/officeDocument/2006/customXml" ds:itemID="{D85C5BE7-D58B-47B7-9D06-4A46AED9AB9B}">
  <ds:schemaRefs>
    <ds:schemaRef ds:uri="http://schemas.openxmlformats.org/officeDocument/2006/bibliography"/>
  </ds:schemaRefs>
</ds:datastoreItem>
</file>

<file path=customXml/itemProps6.xml><?xml version="1.0" encoding="utf-8"?>
<ds:datastoreItem xmlns:ds="http://schemas.openxmlformats.org/officeDocument/2006/customXml" ds:itemID="{02486020-9E30-4255-A803-39A6D1BAEE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393</TotalTime>
  <Pages>14</Pages>
  <Words>3590</Words>
  <Characters>20198</Characters>
  <Application>Microsoft Office Word</Application>
  <DocSecurity>0</DocSecurity>
  <Lines>168</Lines>
  <Paragraphs>47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UL Signals and channels for NR-U</vt:lpstr>
      <vt:lpstr>Dedicated Control Channel</vt:lpstr>
    </vt:vector>
  </TitlesOfParts>
  <Company>LGE</Company>
  <LinksUpToDate>false</LinksUpToDate>
  <CharactersWithSpaces>23741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UL Signals and channels for NR-U</dc:title>
  <dc:subject/>
  <dc:creator>weichao@qti.qualcomm.com</dc:creator>
  <cp:keywords/>
  <cp:lastModifiedBy>JS</cp:lastModifiedBy>
  <cp:revision>37</cp:revision>
  <cp:lastPrinted>2010-08-13T21:54:00Z</cp:lastPrinted>
  <dcterms:created xsi:type="dcterms:W3CDTF">2018-09-25T18:15:00Z</dcterms:created>
  <dcterms:modified xsi:type="dcterms:W3CDTF">2018-09-28T23:57:00Z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0x010100B64640988C4649488F02E0537EA64775</vt:lpwstr>
  </property>
  <property fmtid="{D5CDD505-2E9C-101B-9397-08002B2CF9AE}" pid="3" name="_dlc_DocIdItemGuid">
    <vt:lpwstr>d972bad8-908f-453d-938b-ef9f61e866fc</vt:lpwstr>
  </property>
</Properties>
</file>